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992" w:rsidRPr="00B73B01" w:rsidRDefault="00BE0992" w:rsidP="00BE0992">
      <w:pPr>
        <w:ind w:left="397" w:right="397"/>
        <w:jc w:val="center"/>
        <w:rPr>
          <w:szCs w:val="22"/>
          <w:lang w:val="en-US"/>
        </w:rPr>
      </w:pPr>
      <w:r w:rsidRPr="00B73B01">
        <w:rPr>
          <w:rFonts w:cs="Arial"/>
          <w:b/>
          <w:noProof/>
          <w:szCs w:val="22"/>
          <w:lang w:eastAsia="en-ZA"/>
        </w:rPr>
        <w:drawing>
          <wp:inline distT="0" distB="0" distL="0" distR="0" wp14:anchorId="3729B8C1" wp14:editId="56A19675">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8">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BE0992" w:rsidRPr="00B73B01" w:rsidRDefault="00BE0992" w:rsidP="00BE0992">
      <w:pPr>
        <w:ind w:left="397" w:right="397"/>
        <w:jc w:val="center"/>
        <w:rPr>
          <w:szCs w:val="22"/>
          <w:lang w:val="en-US"/>
        </w:rPr>
      </w:pPr>
    </w:p>
    <w:p w:rsidR="00BE0992" w:rsidRPr="00B73B01" w:rsidRDefault="00BE0992" w:rsidP="00BE0992">
      <w:pPr>
        <w:ind w:left="397" w:right="397"/>
        <w:jc w:val="right"/>
        <w:rPr>
          <w:b/>
          <w:szCs w:val="22"/>
          <w:lang w:val="en-US"/>
        </w:rPr>
      </w:pPr>
      <w:r w:rsidRPr="00B73B01">
        <w:rPr>
          <w:b/>
          <w:szCs w:val="22"/>
          <w:lang w:val="en-US"/>
        </w:rPr>
        <w:t>12 June, 2017</w:t>
      </w:r>
    </w:p>
    <w:p w:rsidR="00BE0992" w:rsidRPr="00B73B01" w:rsidRDefault="00BE0992" w:rsidP="00BE0992">
      <w:pPr>
        <w:ind w:left="397" w:right="397"/>
        <w:jc w:val="center"/>
        <w:rPr>
          <w:szCs w:val="22"/>
          <w:lang w:val="en-US"/>
        </w:rPr>
      </w:pPr>
    </w:p>
    <w:p w:rsidR="001669BF" w:rsidRPr="00B73B01" w:rsidRDefault="001669BF" w:rsidP="00BE0992">
      <w:pPr>
        <w:ind w:left="397" w:right="397"/>
        <w:jc w:val="center"/>
        <w:rPr>
          <w:szCs w:val="22"/>
        </w:rPr>
      </w:pPr>
      <w:r w:rsidRPr="00B73B01">
        <w:rPr>
          <w:szCs w:val="22"/>
          <w:lang w:val="en-US"/>
        </w:rPr>
        <w:t> </w:t>
      </w:r>
    </w:p>
    <w:p w:rsidR="001669BF" w:rsidRPr="00B73B01" w:rsidRDefault="001669BF" w:rsidP="00BE0992">
      <w:pPr>
        <w:ind w:left="397" w:right="397"/>
        <w:rPr>
          <w:rFonts w:cs="Arial"/>
          <w:b/>
          <w:szCs w:val="22"/>
        </w:rPr>
      </w:pPr>
      <w:r w:rsidRPr="00B73B01">
        <w:rPr>
          <w:rFonts w:cs="Arial"/>
          <w:b/>
          <w:szCs w:val="22"/>
        </w:rPr>
        <w:t>Tribunal dismisses Ferro’s application to amend merger conditions</w:t>
      </w:r>
    </w:p>
    <w:p w:rsidR="001669BF" w:rsidRPr="00B73B01" w:rsidRDefault="001669BF" w:rsidP="00BE0992">
      <w:pPr>
        <w:ind w:left="397" w:right="397"/>
        <w:rPr>
          <w:rFonts w:cs="Arial"/>
          <w:szCs w:val="22"/>
        </w:rPr>
      </w:pPr>
    </w:p>
    <w:p w:rsidR="001669BF" w:rsidRPr="00B73B01" w:rsidRDefault="001669BF" w:rsidP="00BE0992">
      <w:pPr>
        <w:ind w:left="397" w:right="397"/>
        <w:rPr>
          <w:rFonts w:cs="Arial"/>
          <w:szCs w:val="22"/>
        </w:rPr>
      </w:pPr>
      <w:r w:rsidRPr="00B73B01">
        <w:rPr>
          <w:rFonts w:cs="Arial"/>
          <w:szCs w:val="22"/>
        </w:rPr>
        <w:t>The Competi</w:t>
      </w:r>
      <w:r w:rsidR="00536F24" w:rsidRPr="00B73B01">
        <w:rPr>
          <w:rFonts w:cs="Arial"/>
          <w:szCs w:val="22"/>
        </w:rPr>
        <w:t>tion Tribunal (“Tribunal”) has</w:t>
      </w:r>
      <w:r w:rsidRPr="00B73B01">
        <w:rPr>
          <w:rFonts w:cs="Arial"/>
          <w:szCs w:val="22"/>
        </w:rPr>
        <w:t xml:space="preserve"> dismissed an application brought by Ferro (Pty) Ltd (“Ferro”) to vary certain merger conditions tendered by it and imposed by the Tribunal in a merger between Ferro and Arkema Resins (Pty) Ltd (“Arkema SA”). </w:t>
      </w:r>
    </w:p>
    <w:p w:rsidR="00517E23" w:rsidRPr="00B73B01" w:rsidRDefault="00517E23" w:rsidP="00BE0992">
      <w:pPr>
        <w:ind w:left="397" w:right="397"/>
        <w:rPr>
          <w:rFonts w:cs="Arial"/>
          <w:szCs w:val="22"/>
        </w:rPr>
      </w:pPr>
    </w:p>
    <w:p w:rsidR="00BE0992" w:rsidRPr="00B73B01" w:rsidRDefault="00BE0992" w:rsidP="00BE0992">
      <w:pPr>
        <w:ind w:left="397" w:right="397"/>
        <w:rPr>
          <w:szCs w:val="22"/>
        </w:rPr>
      </w:pPr>
      <w:r w:rsidRPr="00B73B01">
        <w:rPr>
          <w:rFonts w:cs="Arial"/>
          <w:szCs w:val="22"/>
          <w:shd w:val="clear" w:color="auto" w:fill="FFFFFF"/>
          <w:lang w:val="en-US"/>
        </w:rPr>
        <w:t xml:space="preserve">Ferro </w:t>
      </w:r>
      <w:r w:rsidRPr="00B73B01">
        <w:rPr>
          <w:rFonts w:cs="Arial"/>
          <w:szCs w:val="22"/>
          <w:shd w:val="clear" w:color="auto" w:fill="FFFFFF"/>
          <w:lang w:val="en-US"/>
        </w:rPr>
        <w:t xml:space="preserve">sought to change the conditions </w:t>
      </w:r>
      <w:r w:rsidRPr="00B73B01">
        <w:rPr>
          <w:rFonts w:cs="Arial"/>
          <w:szCs w:val="22"/>
          <w:shd w:val="clear" w:color="auto" w:fill="FFFFFF"/>
          <w:lang w:val="en-US"/>
        </w:rPr>
        <w:t xml:space="preserve">on grounds that a former employee </w:t>
      </w:r>
      <w:r w:rsidRPr="00B73B01">
        <w:rPr>
          <w:rFonts w:cs="Arial"/>
          <w:szCs w:val="22"/>
          <w:shd w:val="clear" w:color="auto" w:fill="FFFFFF"/>
          <w:lang w:val="en-US"/>
        </w:rPr>
        <w:t xml:space="preserve">allegedly </w:t>
      </w:r>
      <w:r w:rsidRPr="00B73B01">
        <w:rPr>
          <w:rFonts w:cs="Arial"/>
          <w:szCs w:val="22"/>
          <w:shd w:val="clear" w:color="auto" w:fill="FFFFFF"/>
          <w:lang w:val="en-US"/>
        </w:rPr>
        <w:t>stole certain confidential and competitively sensitive information which</w:t>
      </w:r>
      <w:r w:rsidRPr="00B73B01">
        <w:rPr>
          <w:rFonts w:cs="Arial"/>
          <w:szCs w:val="22"/>
          <w:shd w:val="clear" w:color="auto" w:fill="FFFFFF"/>
          <w:lang w:val="en-US"/>
        </w:rPr>
        <w:t xml:space="preserve"> is being used</w:t>
      </w:r>
      <w:r w:rsidRPr="00B73B01">
        <w:rPr>
          <w:rFonts w:cs="Arial"/>
          <w:szCs w:val="22"/>
          <w:shd w:val="clear" w:color="auto" w:fill="FFFFFF"/>
          <w:lang w:val="en-US"/>
        </w:rPr>
        <w:t xml:space="preserve"> to unfairly compete with Ferro.</w:t>
      </w:r>
      <w:r w:rsidRPr="00B73B01">
        <w:rPr>
          <w:rFonts w:cs="Arial"/>
          <w:szCs w:val="22"/>
          <w:shd w:val="clear" w:color="auto" w:fill="FFFFFF"/>
          <w:lang w:val="en-US"/>
        </w:rPr>
        <w:t xml:space="preserve"> </w:t>
      </w:r>
      <w:r w:rsidRPr="00B73B01">
        <w:rPr>
          <w:rFonts w:cs="Arial"/>
          <w:b/>
          <w:bCs/>
          <w:szCs w:val="22"/>
          <w:shd w:val="clear" w:color="auto" w:fill="FFFFFF"/>
          <w:lang w:val="en-US"/>
        </w:rPr>
        <w:t>(For details on the merger conditions relevant to this application see</w:t>
      </w:r>
      <w:r w:rsidRPr="00B73B01">
        <w:rPr>
          <w:rFonts w:cs="Arial"/>
          <w:b/>
          <w:bCs/>
          <w:szCs w:val="22"/>
          <w:shd w:val="clear" w:color="auto" w:fill="FFFFFF"/>
          <w:lang w:val="en-US"/>
        </w:rPr>
        <w:t xml:space="preserve"> the</w:t>
      </w:r>
      <w:r w:rsidRPr="00B73B01">
        <w:rPr>
          <w:rFonts w:cs="Arial"/>
          <w:b/>
          <w:bCs/>
          <w:szCs w:val="22"/>
          <w:shd w:val="clear" w:color="auto" w:fill="FFFFFF"/>
          <w:lang w:val="en-US"/>
        </w:rPr>
        <w:t xml:space="preserve"> Note below.)</w:t>
      </w:r>
    </w:p>
    <w:p w:rsidR="00BE0992" w:rsidRPr="00B73B01" w:rsidRDefault="00BE0992" w:rsidP="00BE0992">
      <w:pPr>
        <w:ind w:left="397" w:right="397"/>
        <w:rPr>
          <w:rFonts w:cs="Arial"/>
          <w:szCs w:val="22"/>
          <w:shd w:val="clear" w:color="auto" w:fill="FFFFFF"/>
          <w:lang w:val="en-US"/>
        </w:rPr>
      </w:pPr>
    </w:p>
    <w:p w:rsidR="001E2521" w:rsidRPr="00B73B01" w:rsidRDefault="001669BF" w:rsidP="00BE0992">
      <w:pPr>
        <w:ind w:left="397" w:right="397"/>
        <w:rPr>
          <w:rFonts w:cs="Arial"/>
          <w:szCs w:val="22"/>
          <w:shd w:val="clear" w:color="auto" w:fill="FFFFFF"/>
          <w:lang w:val="en-US"/>
        </w:rPr>
      </w:pPr>
      <w:r w:rsidRPr="00B73B01">
        <w:rPr>
          <w:rFonts w:cs="Arial"/>
          <w:szCs w:val="22"/>
          <w:shd w:val="clear" w:color="auto" w:fill="FFFFFF"/>
          <w:lang w:val="en-US"/>
        </w:rPr>
        <w:t xml:space="preserve">On 4 August 2014 the Tribunal approved the merger between Ferro and Arkema subject to </w:t>
      </w:r>
      <w:r w:rsidR="00450323" w:rsidRPr="00B73B01">
        <w:rPr>
          <w:rFonts w:cs="Arial"/>
          <w:szCs w:val="22"/>
          <w:shd w:val="clear" w:color="auto" w:fill="FFFFFF"/>
          <w:lang w:val="en-US"/>
        </w:rPr>
        <w:t xml:space="preserve">divestiture </w:t>
      </w:r>
      <w:r w:rsidRPr="00B73B01">
        <w:rPr>
          <w:rFonts w:cs="Arial"/>
          <w:szCs w:val="22"/>
          <w:shd w:val="clear" w:color="auto" w:fill="FFFFFF"/>
          <w:lang w:val="en-US"/>
        </w:rPr>
        <w:t>conditions. Ferro was to divest of th</w:t>
      </w:r>
      <w:r w:rsidR="00450323" w:rsidRPr="00B73B01">
        <w:rPr>
          <w:rFonts w:cs="Arial"/>
          <w:szCs w:val="22"/>
          <w:shd w:val="clear" w:color="auto" w:fill="FFFFFF"/>
          <w:lang w:val="en-US"/>
        </w:rPr>
        <w:t>e</w:t>
      </w:r>
      <w:r w:rsidR="001E2521" w:rsidRPr="00B73B01">
        <w:rPr>
          <w:rFonts w:cs="Arial"/>
          <w:szCs w:val="22"/>
          <w:shd w:val="clear" w:color="auto" w:fill="FFFFFF"/>
          <w:lang w:val="en-US"/>
        </w:rPr>
        <w:t xml:space="preserve"> </w:t>
      </w:r>
      <w:r w:rsidRPr="00B73B01">
        <w:rPr>
          <w:rFonts w:cs="Arial"/>
          <w:szCs w:val="22"/>
          <w:shd w:val="clear" w:color="auto" w:fill="FFFFFF"/>
          <w:lang w:val="en-US"/>
        </w:rPr>
        <w:t>portion of Arkema’s business relat</w:t>
      </w:r>
      <w:r w:rsidR="00F756E6" w:rsidRPr="00B73B01">
        <w:rPr>
          <w:rFonts w:cs="Arial"/>
          <w:szCs w:val="22"/>
          <w:shd w:val="clear" w:color="auto" w:fill="FFFFFF"/>
          <w:lang w:val="en-US"/>
        </w:rPr>
        <w:t>ing</w:t>
      </w:r>
      <w:r w:rsidR="001E2521" w:rsidRPr="00B73B01">
        <w:rPr>
          <w:rFonts w:cs="Arial"/>
          <w:szCs w:val="22"/>
          <w:shd w:val="clear" w:color="auto" w:fill="FFFFFF"/>
          <w:lang w:val="en-US"/>
        </w:rPr>
        <w:t xml:space="preserve"> </w:t>
      </w:r>
      <w:r w:rsidRPr="00B73B01">
        <w:rPr>
          <w:rFonts w:cs="Arial"/>
          <w:szCs w:val="22"/>
          <w:shd w:val="clear" w:color="auto" w:fill="FFFFFF"/>
          <w:lang w:val="en-US"/>
        </w:rPr>
        <w:t>to the manufacture and sale of unsaturated polyester resins (the UPR business)</w:t>
      </w:r>
      <w:r w:rsidR="00680A32" w:rsidRPr="00B73B01">
        <w:rPr>
          <w:rFonts w:cs="Arial"/>
          <w:szCs w:val="22"/>
          <w:shd w:val="clear" w:color="auto" w:fill="FFFFFF"/>
          <w:lang w:val="en-US"/>
        </w:rPr>
        <w:t>,</w:t>
      </w:r>
      <w:r w:rsidR="00F756E6" w:rsidRPr="00B73B01">
        <w:rPr>
          <w:rFonts w:cs="Arial"/>
          <w:szCs w:val="22"/>
          <w:shd w:val="clear" w:color="auto" w:fill="FFFFFF"/>
          <w:lang w:val="en-US"/>
        </w:rPr>
        <w:t xml:space="preserve"> </w:t>
      </w:r>
      <w:r w:rsidR="00F756E6" w:rsidRPr="00B73B01">
        <w:rPr>
          <w:rFonts w:cs="Arial"/>
          <w:i/>
          <w:szCs w:val="22"/>
          <w:shd w:val="clear" w:color="auto" w:fill="FFFFFF"/>
          <w:lang w:val="en-US"/>
        </w:rPr>
        <w:t>inter alia</w:t>
      </w:r>
      <w:r w:rsidR="00F756E6" w:rsidRPr="00B73B01">
        <w:rPr>
          <w:rFonts w:cs="Arial"/>
          <w:szCs w:val="22"/>
          <w:shd w:val="clear" w:color="auto" w:fill="FFFFFF"/>
          <w:lang w:val="en-US"/>
        </w:rPr>
        <w:t xml:space="preserve"> </w:t>
      </w:r>
      <w:r w:rsidR="00680A32" w:rsidRPr="00B73B01">
        <w:rPr>
          <w:rFonts w:cs="Arial"/>
          <w:szCs w:val="22"/>
          <w:shd w:val="clear" w:color="auto" w:fill="FFFFFF"/>
          <w:lang w:val="en-US"/>
        </w:rPr>
        <w:t>because the merger would have reduced the number of UPR manufacturers from three to four, with Ferro controlling a substantial share in that market</w:t>
      </w:r>
      <w:r w:rsidR="00450323" w:rsidRPr="00B73B01">
        <w:rPr>
          <w:rFonts w:cs="Arial"/>
          <w:szCs w:val="22"/>
          <w:shd w:val="clear" w:color="auto" w:fill="FFFFFF"/>
          <w:lang w:val="en-US"/>
        </w:rPr>
        <w:t xml:space="preserve">. </w:t>
      </w:r>
    </w:p>
    <w:p w:rsidR="00536F24" w:rsidRPr="00B73B01" w:rsidRDefault="00536F24" w:rsidP="00BE0992">
      <w:pPr>
        <w:ind w:left="397" w:right="397"/>
        <w:rPr>
          <w:rFonts w:cs="Arial"/>
          <w:szCs w:val="22"/>
          <w:shd w:val="clear" w:color="auto" w:fill="FFFFFF"/>
          <w:lang w:val="en-US"/>
        </w:rPr>
      </w:pPr>
    </w:p>
    <w:p w:rsidR="00450323" w:rsidRPr="00B73B01" w:rsidRDefault="00450323" w:rsidP="00BE0992">
      <w:pPr>
        <w:ind w:left="397" w:right="397"/>
        <w:rPr>
          <w:rFonts w:cs="Arial"/>
          <w:szCs w:val="22"/>
          <w:shd w:val="clear" w:color="auto" w:fill="FFFFFF"/>
          <w:lang w:val="en-US"/>
        </w:rPr>
      </w:pPr>
      <w:r w:rsidRPr="00B73B01">
        <w:rPr>
          <w:rFonts w:cs="Arial"/>
          <w:szCs w:val="22"/>
          <w:shd w:val="clear" w:color="auto" w:fill="FFFFFF"/>
          <w:lang w:val="en-US"/>
        </w:rPr>
        <w:t>More specifically th</w:t>
      </w:r>
      <w:r w:rsidR="00680A32" w:rsidRPr="00B73B01">
        <w:rPr>
          <w:rFonts w:cs="Arial"/>
          <w:szCs w:val="22"/>
          <w:shd w:val="clear" w:color="auto" w:fill="FFFFFF"/>
          <w:lang w:val="en-US"/>
        </w:rPr>
        <w:t>e</w:t>
      </w:r>
      <w:r w:rsidRPr="00B73B01">
        <w:rPr>
          <w:rFonts w:cs="Arial"/>
          <w:szCs w:val="22"/>
          <w:shd w:val="clear" w:color="auto" w:fill="FFFFFF"/>
          <w:lang w:val="en-US"/>
        </w:rPr>
        <w:t xml:space="preserve"> part of the business </w:t>
      </w:r>
      <w:r w:rsidR="00680A32" w:rsidRPr="00B73B01">
        <w:rPr>
          <w:rFonts w:cs="Arial"/>
          <w:szCs w:val="22"/>
          <w:shd w:val="clear" w:color="auto" w:fill="FFFFFF"/>
          <w:lang w:val="en-US"/>
        </w:rPr>
        <w:t xml:space="preserve">to be divested </w:t>
      </w:r>
      <w:r w:rsidRPr="00B73B01">
        <w:rPr>
          <w:rFonts w:cs="Arial"/>
          <w:szCs w:val="22"/>
          <w:shd w:val="clear" w:color="auto" w:fill="FFFFFF"/>
          <w:lang w:val="en-US"/>
        </w:rPr>
        <w:t xml:space="preserve">comprised of </w:t>
      </w:r>
      <w:r w:rsidR="00C6385C" w:rsidRPr="00B73B01">
        <w:rPr>
          <w:rFonts w:cs="Arial"/>
          <w:szCs w:val="22"/>
          <w:shd w:val="clear" w:color="auto" w:fill="FFFFFF"/>
          <w:lang w:val="en-US"/>
        </w:rPr>
        <w:t>product recipes and formulations for the manufacture of UPR, Arkema’s customer list and raw material suppliers as well</w:t>
      </w:r>
      <w:r w:rsidRPr="00B73B01">
        <w:rPr>
          <w:rFonts w:cs="Arial"/>
          <w:szCs w:val="22"/>
          <w:shd w:val="clear" w:color="auto" w:fill="FFFFFF"/>
          <w:lang w:val="en-US"/>
        </w:rPr>
        <w:t xml:space="preserve"> </w:t>
      </w:r>
      <w:r w:rsidR="00C6385C" w:rsidRPr="00B73B01">
        <w:rPr>
          <w:rFonts w:cs="Arial"/>
          <w:szCs w:val="22"/>
          <w:shd w:val="clear" w:color="auto" w:fill="FFFFFF"/>
          <w:lang w:val="en-US"/>
        </w:rPr>
        <w:t>as the right t</w:t>
      </w:r>
      <w:r w:rsidRPr="00B73B01">
        <w:rPr>
          <w:rFonts w:cs="Arial"/>
          <w:szCs w:val="22"/>
          <w:shd w:val="clear" w:color="auto" w:fill="FFFFFF"/>
          <w:lang w:val="en-US"/>
        </w:rPr>
        <w:t xml:space="preserve">o use the </w:t>
      </w:r>
      <w:r w:rsidR="00213445" w:rsidRPr="00B73B01">
        <w:rPr>
          <w:rFonts w:cs="Arial"/>
          <w:szCs w:val="22"/>
          <w:shd w:val="clear" w:color="auto" w:fill="FFFFFF"/>
          <w:lang w:val="en-US"/>
        </w:rPr>
        <w:t xml:space="preserve">established </w:t>
      </w:r>
      <w:r w:rsidRPr="00B73B01">
        <w:rPr>
          <w:rFonts w:cs="Arial"/>
          <w:szCs w:val="22"/>
          <w:shd w:val="clear" w:color="auto" w:fill="FFFFFF"/>
          <w:lang w:val="en-US"/>
        </w:rPr>
        <w:t>Arkema brand</w:t>
      </w:r>
      <w:r w:rsidR="001669BF" w:rsidRPr="00B73B01">
        <w:rPr>
          <w:rFonts w:cs="Arial"/>
          <w:szCs w:val="22"/>
          <w:shd w:val="clear" w:color="auto" w:fill="FFFFFF"/>
          <w:lang w:val="en-US"/>
        </w:rPr>
        <w:t xml:space="preserve">. </w:t>
      </w:r>
      <w:r w:rsidRPr="00B73B01">
        <w:rPr>
          <w:rFonts w:cs="Arial"/>
          <w:szCs w:val="22"/>
          <w:shd w:val="clear" w:color="auto" w:fill="FFFFFF"/>
          <w:lang w:val="en-US"/>
        </w:rPr>
        <w:t xml:space="preserve">It excluded the physical assets, such as industrial equipment, warehouses, and </w:t>
      </w:r>
      <w:r w:rsidR="00213445" w:rsidRPr="00B73B01">
        <w:rPr>
          <w:rFonts w:cs="Arial"/>
          <w:szCs w:val="22"/>
          <w:shd w:val="clear" w:color="auto" w:fill="FFFFFF"/>
          <w:lang w:val="en-US"/>
        </w:rPr>
        <w:t xml:space="preserve">buildings </w:t>
      </w:r>
      <w:r w:rsidRPr="00B73B01">
        <w:rPr>
          <w:rFonts w:cs="Arial"/>
          <w:szCs w:val="22"/>
          <w:shd w:val="clear" w:color="auto" w:fill="FFFFFF"/>
          <w:lang w:val="en-US"/>
        </w:rPr>
        <w:t>to manufacture UPR.</w:t>
      </w:r>
    </w:p>
    <w:p w:rsidR="00450323" w:rsidRPr="00B73B01" w:rsidRDefault="00450323" w:rsidP="00BE0992">
      <w:pPr>
        <w:ind w:left="397" w:right="397"/>
        <w:rPr>
          <w:rFonts w:cs="Arial"/>
          <w:szCs w:val="22"/>
          <w:shd w:val="clear" w:color="auto" w:fill="FFFFFF"/>
          <w:lang w:val="en-US"/>
        </w:rPr>
      </w:pPr>
    </w:p>
    <w:p w:rsidR="00CB598C" w:rsidRPr="00B73B01" w:rsidRDefault="00450323" w:rsidP="00BE0992">
      <w:pPr>
        <w:ind w:left="397" w:right="397"/>
        <w:rPr>
          <w:rFonts w:cs="Arial"/>
          <w:szCs w:val="22"/>
          <w:shd w:val="clear" w:color="auto" w:fill="FFFFFF"/>
          <w:lang w:val="en-US"/>
        </w:rPr>
      </w:pPr>
      <w:r w:rsidRPr="00B73B01">
        <w:rPr>
          <w:rFonts w:cs="Arial"/>
          <w:szCs w:val="22"/>
          <w:shd w:val="clear" w:color="auto" w:fill="FFFFFF"/>
          <w:lang w:val="en-US"/>
        </w:rPr>
        <w:t xml:space="preserve">Since the physical assets did not form part of the divestiture (for reasons more fully explained in the merger decision), the conditions also required Ferro to </w:t>
      </w:r>
      <w:r w:rsidR="00F756E6" w:rsidRPr="00B73B01">
        <w:rPr>
          <w:rFonts w:cs="Arial"/>
          <w:szCs w:val="22"/>
          <w:shd w:val="clear" w:color="auto" w:fill="FFFFFF"/>
          <w:lang w:val="en-US"/>
        </w:rPr>
        <w:t xml:space="preserve">conclude a toll manufacturing agreement with the third party (unidentified at the time) for a </w:t>
      </w:r>
      <w:r w:rsidR="005738FC" w:rsidRPr="00B73B01">
        <w:rPr>
          <w:rFonts w:cs="Arial"/>
          <w:szCs w:val="22"/>
          <w:shd w:val="clear" w:color="auto" w:fill="FFFFFF"/>
          <w:lang w:val="en-US"/>
        </w:rPr>
        <w:t xml:space="preserve">certain </w:t>
      </w:r>
      <w:r w:rsidR="00F756E6" w:rsidRPr="00B73B01">
        <w:rPr>
          <w:rFonts w:cs="Arial"/>
          <w:szCs w:val="22"/>
          <w:shd w:val="clear" w:color="auto" w:fill="FFFFFF"/>
          <w:lang w:val="en-US"/>
        </w:rPr>
        <w:t>period</w:t>
      </w:r>
      <w:r w:rsidR="00536F24" w:rsidRPr="00B73B01">
        <w:rPr>
          <w:rFonts w:cs="Arial"/>
          <w:szCs w:val="22"/>
          <w:shd w:val="clear" w:color="auto" w:fill="FFFFFF"/>
          <w:lang w:val="en-US"/>
        </w:rPr>
        <w:t xml:space="preserve">, </w:t>
      </w:r>
      <w:r w:rsidR="00F756E6" w:rsidRPr="00B73B01">
        <w:rPr>
          <w:rFonts w:cs="Arial"/>
          <w:szCs w:val="22"/>
          <w:shd w:val="clear" w:color="auto" w:fill="FFFFFF"/>
          <w:lang w:val="en-US"/>
        </w:rPr>
        <w:t xml:space="preserve">while the third party gained the necessary technical know-how and expertise in UPR manufacturing and while putting in place its own manufacturing operations. </w:t>
      </w:r>
    </w:p>
    <w:p w:rsidR="00CB598C" w:rsidRPr="00B73B01" w:rsidRDefault="00CB598C" w:rsidP="00BE0992">
      <w:pPr>
        <w:ind w:left="397" w:right="397"/>
        <w:rPr>
          <w:rFonts w:cs="Arial"/>
          <w:szCs w:val="22"/>
          <w:shd w:val="clear" w:color="auto" w:fill="FFFFFF"/>
          <w:lang w:val="en-US"/>
        </w:rPr>
      </w:pPr>
    </w:p>
    <w:p w:rsidR="00450323" w:rsidRPr="00B73B01" w:rsidRDefault="00517E23" w:rsidP="00CB598C">
      <w:pPr>
        <w:ind w:left="397" w:right="397"/>
        <w:rPr>
          <w:rFonts w:cs="Arial"/>
          <w:szCs w:val="22"/>
          <w:shd w:val="clear" w:color="auto" w:fill="FFFFFF"/>
          <w:lang w:val="en-US"/>
        </w:rPr>
      </w:pPr>
      <w:r w:rsidRPr="00B73B01">
        <w:rPr>
          <w:rFonts w:cs="Arial"/>
          <w:szCs w:val="22"/>
          <w:shd w:val="clear" w:color="auto" w:fill="FFFFFF"/>
          <w:lang w:val="en-US"/>
        </w:rPr>
        <w:t xml:space="preserve">Ferro divested the relevant UPR business to Atlin in March 2015 and concluded a toll </w:t>
      </w:r>
      <w:r w:rsidR="00CB598C" w:rsidRPr="00B73B01">
        <w:rPr>
          <w:rFonts w:cs="Arial"/>
          <w:szCs w:val="22"/>
          <w:shd w:val="clear" w:color="auto" w:fill="FFFFFF"/>
          <w:lang w:val="en-US"/>
        </w:rPr>
        <w:t>manufacturing agreement with it, including a consulting services agreement.</w:t>
      </w:r>
      <w:r w:rsidRPr="00B73B01">
        <w:rPr>
          <w:rFonts w:cs="Arial"/>
          <w:szCs w:val="22"/>
          <w:shd w:val="clear" w:color="auto" w:fill="FFFFFF"/>
          <w:lang w:val="en-US"/>
        </w:rPr>
        <w:t xml:space="preserve"> </w:t>
      </w:r>
      <w:r w:rsidR="00F756E6" w:rsidRPr="00B73B01">
        <w:rPr>
          <w:rFonts w:cs="Arial"/>
          <w:szCs w:val="22"/>
          <w:shd w:val="clear" w:color="auto" w:fill="FFFFFF"/>
          <w:lang w:val="en-US"/>
        </w:rPr>
        <w:t>This was to ensure that Arkema’s erstwh</w:t>
      </w:r>
      <w:r w:rsidR="009467E1" w:rsidRPr="00B73B01">
        <w:rPr>
          <w:rFonts w:cs="Arial"/>
          <w:szCs w:val="22"/>
          <w:shd w:val="clear" w:color="auto" w:fill="FFFFFF"/>
          <w:lang w:val="en-US"/>
        </w:rPr>
        <w:t xml:space="preserve">ile customers would continue to receive UPR supply of the same standard and quality at competitive prices, and to allow time for the third party purchaser to become an effective competitor. </w:t>
      </w:r>
      <w:r w:rsidR="00680A32" w:rsidRPr="00B73B01">
        <w:rPr>
          <w:rFonts w:cs="Arial"/>
          <w:szCs w:val="22"/>
          <w:shd w:val="clear" w:color="auto" w:fill="FFFFFF"/>
          <w:lang w:val="en-US"/>
        </w:rPr>
        <w:t xml:space="preserve">The conditions also required Ferro to provide consulting services to the third party purchaser. </w:t>
      </w:r>
      <w:r w:rsidR="009467E1" w:rsidRPr="00B73B01">
        <w:rPr>
          <w:rFonts w:cs="Arial"/>
          <w:szCs w:val="22"/>
          <w:shd w:val="clear" w:color="auto" w:fill="FFFFFF"/>
          <w:lang w:val="en-US"/>
        </w:rPr>
        <w:t>Absent these conditions which were tendered by the merging parties, the merger would have been prohibited.</w:t>
      </w:r>
    </w:p>
    <w:p w:rsidR="00BE0992" w:rsidRPr="00B73B01" w:rsidRDefault="00BE0992" w:rsidP="00BE0992">
      <w:pPr>
        <w:ind w:left="397" w:right="397"/>
        <w:rPr>
          <w:rFonts w:cs="Arial"/>
          <w:szCs w:val="22"/>
          <w:shd w:val="clear" w:color="auto" w:fill="FFFFFF"/>
          <w:lang w:val="en-US"/>
        </w:rPr>
      </w:pPr>
    </w:p>
    <w:p w:rsidR="00924BFC" w:rsidRPr="00B73B01" w:rsidRDefault="00BE0992" w:rsidP="00BE0992">
      <w:pPr>
        <w:ind w:left="397" w:right="397"/>
        <w:rPr>
          <w:rFonts w:cs="Arial"/>
          <w:szCs w:val="22"/>
          <w:shd w:val="clear" w:color="auto" w:fill="FFFFFF"/>
          <w:lang w:val="en-US"/>
        </w:rPr>
      </w:pPr>
      <w:r w:rsidRPr="00B73B01">
        <w:rPr>
          <w:rFonts w:cs="Arial"/>
          <w:b/>
          <w:szCs w:val="22"/>
          <w:u w:val="single"/>
          <w:shd w:val="clear" w:color="auto" w:fill="FFFFFF"/>
          <w:lang w:val="en-US"/>
        </w:rPr>
        <w:t>NOTE:</w:t>
      </w:r>
      <w:r w:rsidRPr="00B73B01">
        <w:rPr>
          <w:rFonts w:cs="Arial"/>
          <w:szCs w:val="22"/>
          <w:shd w:val="clear" w:color="auto" w:fill="FFFFFF"/>
          <w:lang w:val="en-US"/>
        </w:rPr>
        <w:t xml:space="preserve"> </w:t>
      </w:r>
      <w:r w:rsidR="00924BFC" w:rsidRPr="00B73B01">
        <w:rPr>
          <w:rFonts w:cs="Arial"/>
          <w:szCs w:val="22"/>
          <w:shd w:val="clear" w:color="auto" w:fill="FFFFFF"/>
          <w:lang w:val="en-US"/>
        </w:rPr>
        <w:t xml:space="preserve">In the application </w:t>
      </w:r>
      <w:r w:rsidR="00CB598C" w:rsidRPr="00B73B01">
        <w:rPr>
          <w:rFonts w:cs="Arial"/>
          <w:szCs w:val="22"/>
          <w:shd w:val="clear" w:color="auto" w:fill="FFFFFF"/>
          <w:lang w:val="en-US"/>
        </w:rPr>
        <w:t xml:space="preserve">the </w:t>
      </w:r>
      <w:r w:rsidR="00924BFC" w:rsidRPr="00B73B01">
        <w:rPr>
          <w:rFonts w:cs="Arial"/>
          <w:szCs w:val="22"/>
          <w:shd w:val="clear" w:color="auto" w:fill="FFFFFF"/>
          <w:lang w:val="en-US"/>
        </w:rPr>
        <w:t xml:space="preserve">Tribunal has dismissed, Ferro sought the deletion of the toll manufacturing </w:t>
      </w:r>
      <w:r w:rsidR="00213445" w:rsidRPr="00B73B01">
        <w:rPr>
          <w:rFonts w:cs="Arial"/>
          <w:szCs w:val="22"/>
          <w:shd w:val="clear" w:color="auto" w:fill="FFFFFF"/>
          <w:lang w:val="en-US"/>
        </w:rPr>
        <w:t xml:space="preserve">and consulting services </w:t>
      </w:r>
      <w:r w:rsidR="00924BFC" w:rsidRPr="00B73B01">
        <w:rPr>
          <w:rFonts w:cs="Arial"/>
          <w:szCs w:val="22"/>
          <w:shd w:val="clear" w:color="auto" w:fill="FFFFFF"/>
          <w:lang w:val="en-US"/>
        </w:rPr>
        <w:t>agreement</w:t>
      </w:r>
      <w:r w:rsidR="00213445" w:rsidRPr="00B73B01">
        <w:rPr>
          <w:rFonts w:cs="Arial"/>
          <w:szCs w:val="22"/>
          <w:shd w:val="clear" w:color="auto" w:fill="FFFFFF"/>
          <w:lang w:val="en-US"/>
        </w:rPr>
        <w:t>s</w:t>
      </w:r>
      <w:r w:rsidR="00924BFC" w:rsidRPr="00B73B01">
        <w:rPr>
          <w:rFonts w:cs="Arial"/>
          <w:szCs w:val="22"/>
          <w:shd w:val="clear" w:color="auto" w:fill="FFFFFF"/>
          <w:lang w:val="en-US"/>
        </w:rPr>
        <w:t xml:space="preserve"> on grounds that a former employee of NCS (a subsidiary of Ferro) who has since joined </w:t>
      </w:r>
      <w:r w:rsidR="00680A32" w:rsidRPr="00B73B01">
        <w:rPr>
          <w:rFonts w:cs="Arial"/>
          <w:szCs w:val="22"/>
          <w:shd w:val="clear" w:color="auto" w:fill="FFFFFF"/>
          <w:lang w:val="en-US"/>
        </w:rPr>
        <w:t xml:space="preserve">Atlin </w:t>
      </w:r>
      <w:r w:rsidR="00AC5DDD" w:rsidRPr="00B73B01">
        <w:rPr>
          <w:rFonts w:cs="Arial"/>
          <w:szCs w:val="22"/>
          <w:shd w:val="clear" w:color="auto" w:fill="FFFFFF"/>
          <w:lang w:val="en-US"/>
        </w:rPr>
        <w:t xml:space="preserve">in its Port Elizabeth office, </w:t>
      </w:r>
      <w:r w:rsidR="00924BFC" w:rsidRPr="00B73B01">
        <w:rPr>
          <w:rFonts w:cs="Arial"/>
          <w:szCs w:val="22"/>
          <w:shd w:val="clear" w:color="auto" w:fill="FFFFFF"/>
          <w:lang w:val="en-US"/>
        </w:rPr>
        <w:t>stole certain confidential and competitively sensitive information which Atlin is allegedly using to unfairly compete with Ferro.</w:t>
      </w:r>
    </w:p>
    <w:p w:rsidR="00680A32" w:rsidRPr="00B73B01" w:rsidRDefault="00680A32" w:rsidP="00BE0992">
      <w:pPr>
        <w:ind w:left="397" w:right="397"/>
        <w:rPr>
          <w:rFonts w:cs="Arial"/>
          <w:szCs w:val="22"/>
          <w:shd w:val="clear" w:color="auto" w:fill="FFFFFF"/>
          <w:lang w:val="en-US"/>
        </w:rPr>
      </w:pPr>
    </w:p>
    <w:p w:rsidR="00680A32" w:rsidRPr="00B73B01" w:rsidRDefault="00680A32" w:rsidP="00BE0992">
      <w:pPr>
        <w:ind w:left="397" w:right="397"/>
        <w:rPr>
          <w:rFonts w:cs="Arial"/>
          <w:szCs w:val="22"/>
          <w:shd w:val="clear" w:color="auto" w:fill="FFFFFF"/>
          <w:lang w:val="en-US"/>
        </w:rPr>
      </w:pPr>
      <w:r w:rsidRPr="00B73B01">
        <w:rPr>
          <w:rFonts w:cs="Arial"/>
          <w:szCs w:val="22"/>
          <w:shd w:val="clear" w:color="auto" w:fill="FFFFFF"/>
          <w:lang w:val="en-US"/>
        </w:rPr>
        <w:t xml:space="preserve">The Tribunal dismissed the application on grounds </w:t>
      </w:r>
      <w:r w:rsidRPr="00B73B01">
        <w:rPr>
          <w:rFonts w:cs="Arial"/>
          <w:i/>
          <w:szCs w:val="22"/>
          <w:shd w:val="clear" w:color="auto" w:fill="FFFFFF"/>
          <w:lang w:val="en-US"/>
        </w:rPr>
        <w:t xml:space="preserve">inter alia </w:t>
      </w:r>
      <w:r w:rsidRPr="00B73B01">
        <w:rPr>
          <w:rFonts w:cs="Arial"/>
          <w:szCs w:val="22"/>
          <w:shd w:val="clear" w:color="auto" w:fill="FFFFFF"/>
          <w:lang w:val="en-US"/>
        </w:rPr>
        <w:t>that while theft of information was regrettable, it was not a competition issue. Ferro’s recourse lies in the High Court</w:t>
      </w:r>
      <w:r w:rsidR="0099749D" w:rsidRPr="00B73B01">
        <w:rPr>
          <w:rFonts w:cs="Arial"/>
          <w:szCs w:val="22"/>
          <w:shd w:val="clear" w:color="auto" w:fill="FFFFFF"/>
          <w:lang w:val="en-US"/>
        </w:rPr>
        <w:t>. Furthermore, there was no evidence that market conditions had changed to warrant the cancellation of the toll manufacturing agreement. The Tribunal found that to cancel the toll manufacturing agreement would be a disproportionate remedy as it would cut off UPR supply to Atlin nationally (to the detriment of the public interest) when the information alleged to have been stolen related to the Port Elizabeth area only</w:t>
      </w:r>
      <w:r w:rsidR="00572446" w:rsidRPr="00B73B01">
        <w:rPr>
          <w:rFonts w:cs="Arial"/>
          <w:szCs w:val="22"/>
          <w:shd w:val="clear" w:color="auto" w:fill="FFFFFF"/>
          <w:lang w:val="en-US"/>
        </w:rPr>
        <w:t>.</w:t>
      </w:r>
    </w:p>
    <w:p w:rsidR="00924BFC" w:rsidRPr="00B73B01" w:rsidRDefault="00924BFC" w:rsidP="00BE0992">
      <w:pPr>
        <w:ind w:left="397" w:right="397"/>
        <w:rPr>
          <w:rFonts w:cs="Arial"/>
          <w:szCs w:val="22"/>
          <w:shd w:val="clear" w:color="auto" w:fill="FFFFFF"/>
          <w:lang w:val="en-US"/>
        </w:rPr>
      </w:pPr>
    </w:p>
    <w:p w:rsidR="00BE0992" w:rsidRPr="00B73B01" w:rsidRDefault="00BE0992" w:rsidP="00BE0992">
      <w:pPr>
        <w:ind w:left="397" w:right="397"/>
        <w:rPr>
          <w:rFonts w:cs="Arial"/>
          <w:szCs w:val="22"/>
          <w:shd w:val="clear" w:color="auto" w:fill="FFFFFF"/>
          <w:lang w:val="en-US"/>
        </w:rPr>
      </w:pPr>
      <w:r w:rsidRPr="00B73B01">
        <w:rPr>
          <w:rFonts w:cs="Arial"/>
          <w:szCs w:val="22"/>
          <w:shd w:val="clear" w:color="auto" w:fill="FFFFFF"/>
          <w:lang w:val="en-US"/>
        </w:rPr>
        <w:t xml:space="preserve">UPRs are used in the manufacture of a wide variety of products such as swimming pools, sanitary ware, and in the automotive and mining industries, among others. </w:t>
      </w:r>
    </w:p>
    <w:p w:rsidR="00CB598C" w:rsidRPr="00B73B01" w:rsidRDefault="00CB598C" w:rsidP="00BE0992">
      <w:pPr>
        <w:ind w:left="397" w:right="397"/>
        <w:rPr>
          <w:rFonts w:cs="Arial"/>
          <w:szCs w:val="22"/>
          <w:shd w:val="clear" w:color="auto" w:fill="FFFFFF"/>
          <w:lang w:val="en-US"/>
        </w:rPr>
      </w:pPr>
    </w:p>
    <w:p w:rsidR="00CB598C" w:rsidRPr="00B73B01" w:rsidRDefault="00CB598C" w:rsidP="00CB598C">
      <w:pPr>
        <w:ind w:left="397" w:right="397"/>
        <w:jc w:val="both"/>
        <w:rPr>
          <w:rFonts w:cs="Arial"/>
          <w:szCs w:val="22"/>
          <w:lang w:eastAsia="en-ZA"/>
        </w:rPr>
      </w:pPr>
      <w:r w:rsidRPr="00B73B01">
        <w:rPr>
          <w:rFonts w:cs="Arial"/>
          <w:color w:val="000000"/>
          <w:szCs w:val="22"/>
          <w:lang w:eastAsia="en-ZA"/>
        </w:rPr>
        <w:t xml:space="preserve">Issued by: </w:t>
      </w:r>
    </w:p>
    <w:p w:rsidR="00CB598C" w:rsidRPr="00B73B01" w:rsidRDefault="00CB598C" w:rsidP="00CB598C">
      <w:pPr>
        <w:ind w:left="397" w:right="397"/>
        <w:jc w:val="both"/>
        <w:rPr>
          <w:rFonts w:cs="Arial"/>
          <w:color w:val="000000"/>
          <w:szCs w:val="22"/>
          <w:lang w:eastAsia="en-ZA"/>
        </w:rPr>
      </w:pPr>
      <w:r w:rsidRPr="00B73B01">
        <w:rPr>
          <w:rFonts w:cs="Arial"/>
          <w:color w:val="000000"/>
          <w:szCs w:val="22"/>
          <w:lang w:eastAsia="en-ZA"/>
        </w:rPr>
        <w:t xml:space="preserve">Chantelle Benjamin </w:t>
      </w:r>
    </w:p>
    <w:p w:rsidR="00CB598C" w:rsidRPr="00B73B01" w:rsidRDefault="00CB598C" w:rsidP="00CB598C">
      <w:pPr>
        <w:ind w:left="397" w:right="397"/>
        <w:jc w:val="both"/>
        <w:rPr>
          <w:rFonts w:cs="Arial"/>
          <w:color w:val="000000"/>
          <w:szCs w:val="22"/>
          <w:lang w:eastAsia="en-ZA"/>
        </w:rPr>
      </w:pPr>
      <w:r w:rsidRPr="00B73B01">
        <w:rPr>
          <w:rFonts w:cs="Arial"/>
          <w:color w:val="000000"/>
          <w:szCs w:val="22"/>
          <w:lang w:eastAsia="en-ZA"/>
        </w:rPr>
        <w:t>Communications: Competition Tribunal   </w:t>
      </w:r>
    </w:p>
    <w:p w:rsidR="00CB598C" w:rsidRPr="00B73B01" w:rsidRDefault="00CB598C" w:rsidP="00CB598C">
      <w:pPr>
        <w:ind w:left="397" w:right="397"/>
        <w:jc w:val="both"/>
        <w:rPr>
          <w:rFonts w:cs="Arial"/>
          <w:color w:val="000000"/>
          <w:szCs w:val="22"/>
          <w:lang w:eastAsia="en-ZA"/>
        </w:rPr>
      </w:pPr>
      <w:r w:rsidRPr="00B73B01">
        <w:rPr>
          <w:rFonts w:cs="Arial"/>
          <w:color w:val="000000"/>
          <w:szCs w:val="22"/>
          <w:lang w:eastAsia="en-ZA"/>
        </w:rPr>
        <w:t xml:space="preserve">Tel (012)394 1383                                      </w:t>
      </w:r>
    </w:p>
    <w:p w:rsidR="00CB598C" w:rsidRPr="00B73B01" w:rsidRDefault="00CB598C" w:rsidP="00CB598C">
      <w:pPr>
        <w:ind w:left="397" w:right="397"/>
        <w:jc w:val="both"/>
        <w:rPr>
          <w:rFonts w:cs="Arial"/>
          <w:color w:val="000000"/>
          <w:szCs w:val="22"/>
          <w:lang w:eastAsia="en-ZA"/>
        </w:rPr>
      </w:pPr>
      <w:r w:rsidRPr="00B73B01">
        <w:rPr>
          <w:rFonts w:cs="Arial"/>
          <w:color w:val="000000"/>
          <w:szCs w:val="22"/>
          <w:lang w:eastAsia="en-ZA"/>
        </w:rPr>
        <w:t>Cell: +27 (0) 73 007 5603  </w:t>
      </w:r>
    </w:p>
    <w:p w:rsidR="00CB598C" w:rsidRPr="00B73B01" w:rsidRDefault="00CB598C" w:rsidP="00CB598C">
      <w:pPr>
        <w:ind w:left="397" w:right="397"/>
        <w:jc w:val="both"/>
        <w:rPr>
          <w:rFonts w:cs="Arial"/>
          <w:szCs w:val="22"/>
          <w:lang w:eastAsia="en-ZA"/>
        </w:rPr>
      </w:pPr>
      <w:r w:rsidRPr="00B73B01">
        <w:rPr>
          <w:rFonts w:cs="Arial"/>
          <w:color w:val="000000"/>
          <w:szCs w:val="22"/>
          <w:lang w:eastAsia="en-ZA"/>
        </w:rPr>
        <w:t xml:space="preserve">Twitter: @comptrib                                        </w:t>
      </w:r>
    </w:p>
    <w:p w:rsidR="00CB598C" w:rsidRPr="00B73B01" w:rsidRDefault="00CB598C" w:rsidP="00CB598C">
      <w:pPr>
        <w:ind w:left="397" w:right="397"/>
        <w:jc w:val="both"/>
        <w:rPr>
          <w:rFonts w:cs="Arial"/>
          <w:szCs w:val="22"/>
        </w:rPr>
      </w:pPr>
      <w:r w:rsidRPr="00B73B01">
        <w:rPr>
          <w:rFonts w:cs="Arial"/>
          <w:color w:val="000000"/>
          <w:szCs w:val="22"/>
          <w:lang w:eastAsia="en-ZA"/>
        </w:rPr>
        <w:t xml:space="preserve">E-Mail: </w:t>
      </w:r>
      <w:hyperlink r:id="rId9" w:history="1">
        <w:r w:rsidRPr="00B73B01">
          <w:rPr>
            <w:rStyle w:val="Hyperlink"/>
            <w:rFonts w:eastAsiaTheme="majorEastAsia" w:cs="Arial"/>
            <w:szCs w:val="22"/>
            <w:lang w:eastAsia="en-ZA"/>
          </w:rPr>
          <w:t>chantelleb@comptrib.co.za</w:t>
        </w:r>
      </w:hyperlink>
      <w:r w:rsidRPr="00B73B01">
        <w:rPr>
          <w:rFonts w:cs="Arial"/>
          <w:szCs w:val="22"/>
        </w:rPr>
        <w:t xml:space="preserve"> </w:t>
      </w:r>
    </w:p>
    <w:p w:rsidR="00CB598C" w:rsidRPr="00B73B01" w:rsidRDefault="00CB598C" w:rsidP="00CB598C">
      <w:pPr>
        <w:ind w:left="397" w:right="397"/>
        <w:jc w:val="both"/>
        <w:rPr>
          <w:rFonts w:cs="Arial"/>
          <w:color w:val="000000"/>
          <w:szCs w:val="22"/>
        </w:rPr>
      </w:pPr>
    </w:p>
    <w:p w:rsidR="00CB598C" w:rsidRPr="00B73B01" w:rsidRDefault="00CB598C" w:rsidP="00CB598C">
      <w:pPr>
        <w:ind w:left="397" w:right="397"/>
        <w:jc w:val="both"/>
        <w:rPr>
          <w:rFonts w:cs="Arial"/>
          <w:color w:val="000000"/>
          <w:szCs w:val="22"/>
        </w:rPr>
      </w:pPr>
    </w:p>
    <w:p w:rsidR="00CB598C" w:rsidRPr="00B73B01" w:rsidRDefault="00CB598C" w:rsidP="00CB598C">
      <w:pPr>
        <w:ind w:left="397" w:right="397"/>
        <w:jc w:val="both"/>
        <w:rPr>
          <w:rFonts w:cs="Arial"/>
          <w:szCs w:val="22"/>
          <w:lang w:eastAsia="en-ZA"/>
        </w:rPr>
      </w:pPr>
      <w:r w:rsidRPr="00B73B01">
        <w:rPr>
          <w:rFonts w:cs="Arial"/>
          <w:color w:val="000000"/>
          <w:szCs w:val="22"/>
          <w:lang w:eastAsia="en-ZA"/>
        </w:rPr>
        <w:t>On Behalf Of:</w:t>
      </w:r>
    </w:p>
    <w:p w:rsidR="00CB598C" w:rsidRPr="00B73B01" w:rsidRDefault="00CB598C" w:rsidP="00CB598C">
      <w:pPr>
        <w:ind w:left="397" w:right="397"/>
        <w:jc w:val="both"/>
        <w:rPr>
          <w:rFonts w:cs="Arial"/>
          <w:szCs w:val="22"/>
          <w:lang w:eastAsia="en-ZA"/>
        </w:rPr>
      </w:pPr>
      <w:r w:rsidRPr="00B73B01">
        <w:rPr>
          <w:rFonts w:cs="Arial"/>
          <w:color w:val="000000"/>
          <w:szCs w:val="22"/>
          <w:lang w:eastAsia="en-ZA"/>
        </w:rPr>
        <w:t>Lerato Motaung                                                   </w:t>
      </w:r>
    </w:p>
    <w:p w:rsidR="00CB598C" w:rsidRPr="00B73B01" w:rsidRDefault="00CB598C" w:rsidP="00CB598C">
      <w:pPr>
        <w:ind w:left="397" w:right="397"/>
        <w:jc w:val="both"/>
        <w:rPr>
          <w:rFonts w:cs="Arial"/>
          <w:szCs w:val="22"/>
          <w:lang w:eastAsia="en-ZA"/>
        </w:rPr>
      </w:pPr>
      <w:r w:rsidRPr="00B73B01">
        <w:rPr>
          <w:rFonts w:cs="Arial"/>
          <w:color w:val="000000"/>
          <w:szCs w:val="22"/>
          <w:lang w:eastAsia="en-ZA"/>
        </w:rPr>
        <w:t xml:space="preserve">Registrar: Competition Tribunal                                         </w:t>
      </w:r>
    </w:p>
    <w:p w:rsidR="00CB598C" w:rsidRPr="00B73B01" w:rsidRDefault="00CB598C" w:rsidP="00CB598C">
      <w:pPr>
        <w:ind w:left="397" w:right="397"/>
        <w:jc w:val="both"/>
        <w:rPr>
          <w:rFonts w:cs="Arial"/>
          <w:szCs w:val="22"/>
          <w:lang w:eastAsia="en-ZA"/>
        </w:rPr>
      </w:pPr>
      <w:r w:rsidRPr="00B73B01">
        <w:rPr>
          <w:rFonts w:cs="Arial"/>
          <w:color w:val="000000"/>
          <w:szCs w:val="22"/>
          <w:lang w:eastAsia="en-ZA"/>
        </w:rPr>
        <w:t xml:space="preserve">Tel: (012) 394 3355                                              </w:t>
      </w:r>
    </w:p>
    <w:p w:rsidR="00CB598C" w:rsidRPr="00B73B01" w:rsidRDefault="00CB598C" w:rsidP="00CB598C">
      <w:pPr>
        <w:ind w:left="397" w:right="397"/>
        <w:jc w:val="both"/>
        <w:rPr>
          <w:rFonts w:cs="Arial"/>
          <w:szCs w:val="22"/>
          <w:lang w:eastAsia="en-ZA"/>
        </w:rPr>
      </w:pPr>
      <w:r w:rsidRPr="00B73B01">
        <w:rPr>
          <w:rFonts w:cs="Arial"/>
          <w:color w:val="000000"/>
          <w:szCs w:val="22"/>
          <w:lang w:eastAsia="en-ZA"/>
        </w:rPr>
        <w:t xml:space="preserve">Cell: +27 (0) 82 556 3221                                               </w:t>
      </w:r>
    </w:p>
    <w:p w:rsidR="00CB598C" w:rsidRPr="00B73B01" w:rsidRDefault="00CB598C" w:rsidP="00CB598C">
      <w:pPr>
        <w:ind w:left="397" w:right="397"/>
        <w:jc w:val="both"/>
        <w:rPr>
          <w:rFonts w:cs="Arial"/>
          <w:szCs w:val="22"/>
        </w:rPr>
      </w:pPr>
      <w:r w:rsidRPr="00B73B01">
        <w:rPr>
          <w:rFonts w:cs="Arial"/>
          <w:color w:val="000000"/>
          <w:szCs w:val="22"/>
          <w:lang w:eastAsia="en-ZA"/>
        </w:rPr>
        <w:t xml:space="preserve">E-Mail: </w:t>
      </w:r>
      <w:hyperlink r:id="rId10" w:history="1">
        <w:r w:rsidRPr="00B73B01">
          <w:rPr>
            <w:rStyle w:val="Hyperlink"/>
            <w:rFonts w:eastAsiaTheme="majorEastAsia" w:cs="Arial"/>
            <w:szCs w:val="22"/>
            <w:lang w:eastAsia="en-ZA"/>
          </w:rPr>
          <w:t>LeratoM@comptrib.co.za</w:t>
        </w:r>
      </w:hyperlink>
    </w:p>
    <w:p w:rsidR="00CB598C" w:rsidRPr="00536F24" w:rsidRDefault="00CB598C" w:rsidP="00BE0992">
      <w:pPr>
        <w:ind w:left="397" w:right="397"/>
        <w:rPr>
          <w:rFonts w:cs="Arial"/>
          <w:szCs w:val="22"/>
          <w:shd w:val="clear" w:color="auto" w:fill="FFFFFF"/>
          <w:lang w:val="en-US"/>
        </w:rPr>
      </w:pPr>
    </w:p>
    <w:p w:rsidR="009741BE" w:rsidRDefault="009741BE" w:rsidP="001669BF">
      <w:pPr>
        <w:ind w:left="454" w:right="454"/>
        <w:rPr>
          <w:rFonts w:cs="Arial"/>
          <w:sz w:val="24"/>
          <w:szCs w:val="24"/>
          <w:shd w:val="clear" w:color="auto" w:fill="FFFFFF"/>
          <w:lang w:val="en-US"/>
        </w:rPr>
      </w:pPr>
    </w:p>
    <w:p w:rsidR="00450323" w:rsidRDefault="00450323" w:rsidP="001669BF">
      <w:pPr>
        <w:ind w:left="454" w:right="454"/>
        <w:rPr>
          <w:rFonts w:cs="Arial"/>
          <w:sz w:val="24"/>
          <w:szCs w:val="24"/>
          <w:shd w:val="clear" w:color="auto" w:fill="FFFFFF"/>
          <w:lang w:val="en-US"/>
        </w:rPr>
      </w:pPr>
    </w:p>
    <w:p w:rsidR="00435EDE" w:rsidRDefault="00435EDE" w:rsidP="001669BF">
      <w:pPr>
        <w:ind w:left="454" w:right="454"/>
        <w:rPr>
          <w:rFonts w:cs="Arial"/>
          <w:sz w:val="24"/>
          <w:szCs w:val="24"/>
          <w:shd w:val="clear" w:color="auto" w:fill="FFFFFF"/>
          <w:lang w:val="en-US"/>
        </w:rPr>
      </w:pPr>
    </w:p>
    <w:p w:rsidR="001669BF" w:rsidRDefault="001669BF" w:rsidP="001669BF">
      <w:pPr>
        <w:ind w:left="454" w:right="454"/>
      </w:pPr>
      <w:r>
        <w:rPr>
          <w:rFonts w:cs="Arial"/>
          <w:sz w:val="24"/>
          <w:szCs w:val="24"/>
          <w:shd w:val="clear" w:color="auto" w:fill="FFFFFF"/>
          <w:lang w:val="en-US"/>
        </w:rPr>
        <w:t xml:space="preserve"> </w:t>
      </w:r>
    </w:p>
    <w:p w:rsidR="001669BF" w:rsidRDefault="001669BF" w:rsidP="001669BF">
      <w:pPr>
        <w:ind w:left="454" w:right="454"/>
        <w:rPr>
          <w:rFonts w:cs="Arial"/>
          <w:b/>
          <w:bCs/>
          <w:sz w:val="24"/>
          <w:szCs w:val="24"/>
          <w:shd w:val="clear" w:color="auto" w:fill="FFFFFF"/>
          <w:lang w:val="en-US"/>
        </w:rPr>
      </w:pPr>
    </w:p>
    <w:p w:rsidR="00646212" w:rsidRPr="001669BF" w:rsidRDefault="00646212" w:rsidP="001669BF"/>
    <w:sectPr w:rsidR="00646212" w:rsidRPr="001669BF" w:rsidSect="00327B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FF0" w:rsidRDefault="00233FF0" w:rsidP="007043D1">
      <w:r>
        <w:separator/>
      </w:r>
    </w:p>
  </w:endnote>
  <w:endnote w:type="continuationSeparator" w:id="0">
    <w:p w:rsidR="00233FF0" w:rsidRDefault="00233FF0" w:rsidP="0070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975598"/>
      <w:docPartObj>
        <w:docPartGallery w:val="Page Numbers (Bottom of Page)"/>
        <w:docPartUnique/>
      </w:docPartObj>
    </w:sdtPr>
    <w:sdtEndPr>
      <w:rPr>
        <w:noProof/>
      </w:rPr>
    </w:sdtEndPr>
    <w:sdtContent>
      <w:p w:rsidR="00136AA1" w:rsidRDefault="00136AA1">
        <w:pPr>
          <w:pStyle w:val="Footer"/>
          <w:jc w:val="right"/>
        </w:pPr>
        <w:r>
          <w:fldChar w:fldCharType="begin"/>
        </w:r>
        <w:r>
          <w:instrText xml:space="preserve"> PAGE   \* MERGEFORMAT </w:instrText>
        </w:r>
        <w:r>
          <w:fldChar w:fldCharType="separate"/>
        </w:r>
        <w:r w:rsidR="00B73B01">
          <w:rPr>
            <w:noProof/>
          </w:rPr>
          <w:t>2</w:t>
        </w:r>
        <w:r>
          <w:rPr>
            <w:noProof/>
          </w:rPr>
          <w:fldChar w:fldCharType="end"/>
        </w:r>
      </w:p>
    </w:sdtContent>
  </w:sdt>
  <w:p w:rsidR="00136AA1" w:rsidRDefault="00136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FF0" w:rsidRDefault="00233FF0" w:rsidP="007043D1">
      <w:r>
        <w:separator/>
      </w:r>
    </w:p>
  </w:footnote>
  <w:footnote w:type="continuationSeparator" w:id="0">
    <w:p w:rsidR="00233FF0" w:rsidRDefault="00233FF0" w:rsidP="00704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7EB6"/>
    <w:multiLevelType w:val="multilevel"/>
    <w:tmpl w:val="DA800A62"/>
    <w:lvl w:ilvl="0">
      <w:start w:val="2"/>
      <w:numFmt w:val="decimal"/>
      <w:lvlText w:val="%1"/>
      <w:lvlJc w:val="left"/>
      <w:pPr>
        <w:ind w:left="360" w:hanging="360"/>
      </w:pPr>
      <w:rPr>
        <w:rFonts w:hint="default"/>
        <w:i/>
      </w:rPr>
    </w:lvl>
    <w:lvl w:ilvl="1">
      <w:start w:val="9"/>
      <w:numFmt w:val="decimal"/>
      <w:lvlText w:val="%1.%2"/>
      <w:lvlJc w:val="left"/>
      <w:pPr>
        <w:ind w:left="1004" w:hanging="360"/>
      </w:pPr>
      <w:rPr>
        <w:rFonts w:hint="default"/>
        <w:i/>
      </w:rPr>
    </w:lvl>
    <w:lvl w:ilvl="2">
      <w:start w:val="1"/>
      <w:numFmt w:val="decimal"/>
      <w:lvlText w:val="%1.%2.%3"/>
      <w:lvlJc w:val="left"/>
      <w:pPr>
        <w:ind w:left="2008" w:hanging="720"/>
      </w:pPr>
      <w:rPr>
        <w:rFonts w:hint="default"/>
        <w:i/>
      </w:rPr>
    </w:lvl>
    <w:lvl w:ilvl="3">
      <w:start w:val="1"/>
      <w:numFmt w:val="decimal"/>
      <w:lvlText w:val="%1.%2.%3.%4"/>
      <w:lvlJc w:val="left"/>
      <w:pPr>
        <w:ind w:left="2652" w:hanging="720"/>
      </w:pPr>
      <w:rPr>
        <w:rFonts w:hint="default"/>
        <w:i/>
      </w:rPr>
    </w:lvl>
    <w:lvl w:ilvl="4">
      <w:start w:val="1"/>
      <w:numFmt w:val="decimal"/>
      <w:lvlText w:val="%1.%2.%3.%4.%5"/>
      <w:lvlJc w:val="left"/>
      <w:pPr>
        <w:ind w:left="3656" w:hanging="1080"/>
      </w:pPr>
      <w:rPr>
        <w:rFonts w:hint="default"/>
        <w:i/>
      </w:rPr>
    </w:lvl>
    <w:lvl w:ilvl="5">
      <w:start w:val="1"/>
      <w:numFmt w:val="decimal"/>
      <w:lvlText w:val="%1.%2.%3.%4.%5.%6"/>
      <w:lvlJc w:val="left"/>
      <w:pPr>
        <w:ind w:left="4300" w:hanging="1080"/>
      </w:pPr>
      <w:rPr>
        <w:rFonts w:hint="default"/>
        <w:i/>
      </w:rPr>
    </w:lvl>
    <w:lvl w:ilvl="6">
      <w:start w:val="1"/>
      <w:numFmt w:val="decimal"/>
      <w:lvlText w:val="%1.%2.%3.%4.%5.%6.%7"/>
      <w:lvlJc w:val="left"/>
      <w:pPr>
        <w:ind w:left="5304" w:hanging="1440"/>
      </w:pPr>
      <w:rPr>
        <w:rFonts w:hint="default"/>
        <w:i/>
      </w:rPr>
    </w:lvl>
    <w:lvl w:ilvl="7">
      <w:start w:val="1"/>
      <w:numFmt w:val="decimal"/>
      <w:lvlText w:val="%1.%2.%3.%4.%5.%6.%7.%8"/>
      <w:lvlJc w:val="left"/>
      <w:pPr>
        <w:ind w:left="5948" w:hanging="1440"/>
      </w:pPr>
      <w:rPr>
        <w:rFonts w:hint="default"/>
        <w:i/>
      </w:rPr>
    </w:lvl>
    <w:lvl w:ilvl="8">
      <w:start w:val="1"/>
      <w:numFmt w:val="decimal"/>
      <w:lvlText w:val="%1.%2.%3.%4.%5.%6.%7.%8.%9"/>
      <w:lvlJc w:val="left"/>
      <w:pPr>
        <w:ind w:left="6952" w:hanging="1800"/>
      </w:pPr>
      <w:rPr>
        <w:rFonts w:hint="default"/>
        <w:i/>
      </w:rPr>
    </w:lvl>
  </w:abstractNum>
  <w:abstractNum w:abstractNumId="1">
    <w:nsid w:val="0E2B34FC"/>
    <w:multiLevelType w:val="multilevel"/>
    <w:tmpl w:val="69EE509E"/>
    <w:lvl w:ilvl="0">
      <w:start w:val="27"/>
      <w:numFmt w:val="decimal"/>
      <w:lvlText w:val="[%1]"/>
      <w:lvlJc w:val="left"/>
      <w:pPr>
        <w:ind w:left="644" w:hanging="360"/>
      </w:pPr>
      <w:rPr>
        <w:rFonts w:ascii="Arial" w:hAnsi="Arial" w:cs="Arial" w:hint="default"/>
        <w:b w:val="0"/>
        <w:i w:val="0"/>
      </w:rPr>
    </w:lvl>
    <w:lvl w:ilvl="1">
      <w:start w:val="1"/>
      <w:numFmt w:val="decimal"/>
      <w:lvlText w:val="[27.%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BB4891"/>
    <w:multiLevelType w:val="hybridMultilevel"/>
    <w:tmpl w:val="3468065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3AD7BFC"/>
    <w:multiLevelType w:val="multilevel"/>
    <w:tmpl w:val="05306578"/>
    <w:lvl w:ilvl="0">
      <w:start w:val="10"/>
      <w:numFmt w:val="decimal"/>
      <w:lvlText w:val="[%1]"/>
      <w:lvlJc w:val="left"/>
      <w:pPr>
        <w:ind w:left="644" w:hanging="360"/>
      </w:pPr>
      <w:rPr>
        <w:rFonts w:ascii="Arial" w:hAnsi="Arial" w:cs="Arial" w:hint="default"/>
        <w:b w:val="0"/>
        <w:i w:val="0"/>
      </w:rPr>
    </w:lvl>
    <w:lvl w:ilvl="1">
      <w:start w:val="10"/>
      <w:numFmt w:val="decimal"/>
      <w:lvlText w:val="[27.%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1863D3"/>
    <w:multiLevelType w:val="hybridMultilevel"/>
    <w:tmpl w:val="D9426C64"/>
    <w:lvl w:ilvl="0" w:tplc="22A44738">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97B0E82"/>
    <w:multiLevelType w:val="multilevel"/>
    <w:tmpl w:val="69EE509E"/>
    <w:lvl w:ilvl="0">
      <w:start w:val="27"/>
      <w:numFmt w:val="decimal"/>
      <w:lvlText w:val="[%1]"/>
      <w:lvlJc w:val="left"/>
      <w:pPr>
        <w:ind w:left="644" w:hanging="360"/>
      </w:pPr>
      <w:rPr>
        <w:rFonts w:ascii="Arial" w:hAnsi="Arial" w:cs="Arial" w:hint="default"/>
        <w:b w:val="0"/>
        <w:i w:val="0"/>
      </w:rPr>
    </w:lvl>
    <w:lvl w:ilvl="1">
      <w:start w:val="1"/>
      <w:numFmt w:val="decimal"/>
      <w:lvlText w:val="[27.%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21D4A1D"/>
    <w:multiLevelType w:val="multilevel"/>
    <w:tmpl w:val="FE64FE4E"/>
    <w:lvl w:ilvl="0">
      <w:start w:val="2"/>
      <w:numFmt w:val="decimal"/>
      <w:lvlText w:val="%1"/>
      <w:lvlJc w:val="left"/>
      <w:pPr>
        <w:ind w:left="360" w:hanging="360"/>
      </w:pPr>
      <w:rPr>
        <w:rFonts w:hint="default"/>
        <w:i/>
      </w:rPr>
    </w:lvl>
    <w:lvl w:ilvl="1">
      <w:start w:val="9"/>
      <w:numFmt w:val="decimal"/>
      <w:lvlText w:val="%1.%2"/>
      <w:lvlJc w:val="left"/>
      <w:pPr>
        <w:ind w:left="1004" w:hanging="360"/>
      </w:pPr>
      <w:rPr>
        <w:rFonts w:hint="default"/>
        <w:i/>
      </w:rPr>
    </w:lvl>
    <w:lvl w:ilvl="2">
      <w:start w:val="1"/>
      <w:numFmt w:val="decimal"/>
      <w:lvlText w:val="%1.%2.%3"/>
      <w:lvlJc w:val="left"/>
      <w:pPr>
        <w:ind w:left="2008" w:hanging="720"/>
      </w:pPr>
      <w:rPr>
        <w:rFonts w:hint="default"/>
        <w:i/>
      </w:rPr>
    </w:lvl>
    <w:lvl w:ilvl="3">
      <w:start w:val="1"/>
      <w:numFmt w:val="decimal"/>
      <w:lvlText w:val="%1.%2.%3.%4"/>
      <w:lvlJc w:val="left"/>
      <w:pPr>
        <w:ind w:left="2652" w:hanging="720"/>
      </w:pPr>
      <w:rPr>
        <w:rFonts w:hint="default"/>
        <w:i/>
      </w:rPr>
    </w:lvl>
    <w:lvl w:ilvl="4">
      <w:start w:val="1"/>
      <w:numFmt w:val="decimal"/>
      <w:lvlText w:val="%1.%2.%3.%4.%5"/>
      <w:lvlJc w:val="left"/>
      <w:pPr>
        <w:ind w:left="3656" w:hanging="1080"/>
      </w:pPr>
      <w:rPr>
        <w:rFonts w:hint="default"/>
        <w:i/>
      </w:rPr>
    </w:lvl>
    <w:lvl w:ilvl="5">
      <w:start w:val="1"/>
      <w:numFmt w:val="decimal"/>
      <w:lvlText w:val="%1.%2.%3.%4.%5.%6"/>
      <w:lvlJc w:val="left"/>
      <w:pPr>
        <w:ind w:left="4300" w:hanging="1080"/>
      </w:pPr>
      <w:rPr>
        <w:rFonts w:hint="default"/>
        <w:i/>
      </w:rPr>
    </w:lvl>
    <w:lvl w:ilvl="6">
      <w:start w:val="1"/>
      <w:numFmt w:val="decimal"/>
      <w:lvlText w:val="%1.%2.%3.%4.%5.%6.%7"/>
      <w:lvlJc w:val="left"/>
      <w:pPr>
        <w:ind w:left="5304" w:hanging="1440"/>
      </w:pPr>
      <w:rPr>
        <w:rFonts w:hint="default"/>
        <w:i/>
      </w:rPr>
    </w:lvl>
    <w:lvl w:ilvl="7">
      <w:start w:val="1"/>
      <w:numFmt w:val="decimal"/>
      <w:lvlText w:val="%1.%2.%3.%4.%5.%6.%7.%8"/>
      <w:lvlJc w:val="left"/>
      <w:pPr>
        <w:ind w:left="5948" w:hanging="1440"/>
      </w:pPr>
      <w:rPr>
        <w:rFonts w:hint="default"/>
        <w:i/>
      </w:rPr>
    </w:lvl>
    <w:lvl w:ilvl="8">
      <w:start w:val="1"/>
      <w:numFmt w:val="decimal"/>
      <w:lvlText w:val="%1.%2.%3.%4.%5.%6.%7.%8.%9"/>
      <w:lvlJc w:val="left"/>
      <w:pPr>
        <w:ind w:left="6952" w:hanging="1800"/>
      </w:pPr>
      <w:rPr>
        <w:rFonts w:hint="default"/>
        <w:i/>
      </w:rPr>
    </w:lvl>
  </w:abstractNum>
  <w:abstractNum w:abstractNumId="7">
    <w:nsid w:val="35C216FA"/>
    <w:multiLevelType w:val="multilevel"/>
    <w:tmpl w:val="3F4A70EE"/>
    <w:lvl w:ilvl="0">
      <w:start w:val="2"/>
      <w:numFmt w:val="decimal"/>
      <w:lvlText w:val="%1"/>
      <w:lvlJc w:val="left"/>
      <w:pPr>
        <w:ind w:left="360" w:hanging="360"/>
      </w:pPr>
      <w:rPr>
        <w:rFonts w:hint="default"/>
        <w:i/>
      </w:rPr>
    </w:lvl>
    <w:lvl w:ilvl="1">
      <w:start w:val="9"/>
      <w:numFmt w:val="decimal"/>
      <w:lvlText w:val="%1.%2"/>
      <w:lvlJc w:val="left"/>
      <w:pPr>
        <w:ind w:left="1004" w:hanging="360"/>
      </w:pPr>
      <w:rPr>
        <w:rFonts w:hint="default"/>
        <w:i/>
      </w:rPr>
    </w:lvl>
    <w:lvl w:ilvl="2">
      <w:start w:val="1"/>
      <w:numFmt w:val="decimal"/>
      <w:lvlText w:val="%1.%2.%3"/>
      <w:lvlJc w:val="left"/>
      <w:pPr>
        <w:ind w:left="2008" w:hanging="720"/>
      </w:pPr>
      <w:rPr>
        <w:rFonts w:hint="default"/>
        <w:i/>
      </w:rPr>
    </w:lvl>
    <w:lvl w:ilvl="3">
      <w:start w:val="1"/>
      <w:numFmt w:val="decimal"/>
      <w:lvlText w:val="%1.%2.%3.%4"/>
      <w:lvlJc w:val="left"/>
      <w:pPr>
        <w:ind w:left="2652" w:hanging="720"/>
      </w:pPr>
      <w:rPr>
        <w:rFonts w:hint="default"/>
        <w:i/>
      </w:rPr>
    </w:lvl>
    <w:lvl w:ilvl="4">
      <w:start w:val="1"/>
      <w:numFmt w:val="decimal"/>
      <w:lvlText w:val="%1.%2.%3.%4.%5"/>
      <w:lvlJc w:val="left"/>
      <w:pPr>
        <w:ind w:left="3656" w:hanging="1080"/>
      </w:pPr>
      <w:rPr>
        <w:rFonts w:hint="default"/>
        <w:i/>
      </w:rPr>
    </w:lvl>
    <w:lvl w:ilvl="5">
      <w:start w:val="1"/>
      <w:numFmt w:val="decimal"/>
      <w:lvlText w:val="%1.%2.%3.%4.%5.%6"/>
      <w:lvlJc w:val="left"/>
      <w:pPr>
        <w:ind w:left="4300" w:hanging="1080"/>
      </w:pPr>
      <w:rPr>
        <w:rFonts w:hint="default"/>
        <w:i/>
      </w:rPr>
    </w:lvl>
    <w:lvl w:ilvl="6">
      <w:start w:val="1"/>
      <w:numFmt w:val="decimal"/>
      <w:lvlText w:val="%1.%2.%3.%4.%5.%6.%7"/>
      <w:lvlJc w:val="left"/>
      <w:pPr>
        <w:ind w:left="5304" w:hanging="1440"/>
      </w:pPr>
      <w:rPr>
        <w:rFonts w:hint="default"/>
        <w:i/>
      </w:rPr>
    </w:lvl>
    <w:lvl w:ilvl="7">
      <w:start w:val="1"/>
      <w:numFmt w:val="decimal"/>
      <w:lvlText w:val="%1.%2.%3.%4.%5.%6.%7.%8"/>
      <w:lvlJc w:val="left"/>
      <w:pPr>
        <w:ind w:left="5948" w:hanging="1440"/>
      </w:pPr>
      <w:rPr>
        <w:rFonts w:hint="default"/>
        <w:i/>
      </w:rPr>
    </w:lvl>
    <w:lvl w:ilvl="8">
      <w:start w:val="1"/>
      <w:numFmt w:val="decimal"/>
      <w:lvlText w:val="%1.%2.%3.%4.%5.%6.%7.%8.%9"/>
      <w:lvlJc w:val="left"/>
      <w:pPr>
        <w:ind w:left="6952" w:hanging="1800"/>
      </w:pPr>
      <w:rPr>
        <w:rFonts w:hint="default"/>
        <w:i/>
      </w:rPr>
    </w:lvl>
  </w:abstractNum>
  <w:abstractNum w:abstractNumId="8">
    <w:nsid w:val="3F403754"/>
    <w:multiLevelType w:val="hybridMultilevel"/>
    <w:tmpl w:val="7C2E8146"/>
    <w:lvl w:ilvl="0" w:tplc="D0FAC0C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48C7AAA"/>
    <w:multiLevelType w:val="multilevel"/>
    <w:tmpl w:val="2856AEBA"/>
    <w:lvl w:ilvl="0">
      <w:start w:val="2"/>
      <w:numFmt w:val="decimal"/>
      <w:lvlText w:val="%1"/>
      <w:lvlJc w:val="left"/>
      <w:pPr>
        <w:ind w:left="360" w:hanging="360"/>
      </w:pPr>
      <w:rPr>
        <w:rFonts w:hint="default"/>
        <w:i/>
      </w:rPr>
    </w:lvl>
    <w:lvl w:ilvl="1">
      <w:start w:val="9"/>
      <w:numFmt w:val="decimal"/>
      <w:lvlText w:val="%1.%2"/>
      <w:lvlJc w:val="left"/>
      <w:pPr>
        <w:ind w:left="1004" w:hanging="360"/>
      </w:pPr>
      <w:rPr>
        <w:rFonts w:hint="default"/>
        <w:i/>
      </w:rPr>
    </w:lvl>
    <w:lvl w:ilvl="2">
      <w:start w:val="1"/>
      <w:numFmt w:val="decimal"/>
      <w:lvlText w:val="%1.%2.%3"/>
      <w:lvlJc w:val="left"/>
      <w:pPr>
        <w:ind w:left="2008" w:hanging="720"/>
      </w:pPr>
      <w:rPr>
        <w:rFonts w:hint="default"/>
        <w:i/>
      </w:rPr>
    </w:lvl>
    <w:lvl w:ilvl="3">
      <w:start w:val="1"/>
      <w:numFmt w:val="decimal"/>
      <w:lvlText w:val="%1.%2.%3.%4"/>
      <w:lvlJc w:val="left"/>
      <w:pPr>
        <w:ind w:left="2652" w:hanging="720"/>
      </w:pPr>
      <w:rPr>
        <w:rFonts w:hint="default"/>
        <w:i/>
      </w:rPr>
    </w:lvl>
    <w:lvl w:ilvl="4">
      <w:start w:val="1"/>
      <w:numFmt w:val="decimal"/>
      <w:lvlText w:val="%1.%2.%3.%4.%5"/>
      <w:lvlJc w:val="left"/>
      <w:pPr>
        <w:ind w:left="3656" w:hanging="1080"/>
      </w:pPr>
      <w:rPr>
        <w:rFonts w:hint="default"/>
        <w:i/>
      </w:rPr>
    </w:lvl>
    <w:lvl w:ilvl="5">
      <w:start w:val="1"/>
      <w:numFmt w:val="decimal"/>
      <w:lvlText w:val="%1.%2.%3.%4.%5.%6"/>
      <w:lvlJc w:val="left"/>
      <w:pPr>
        <w:ind w:left="4300" w:hanging="1080"/>
      </w:pPr>
      <w:rPr>
        <w:rFonts w:hint="default"/>
        <w:i/>
      </w:rPr>
    </w:lvl>
    <w:lvl w:ilvl="6">
      <w:start w:val="1"/>
      <w:numFmt w:val="decimal"/>
      <w:lvlText w:val="%1.%2.%3.%4.%5.%6.%7"/>
      <w:lvlJc w:val="left"/>
      <w:pPr>
        <w:ind w:left="5304" w:hanging="1440"/>
      </w:pPr>
      <w:rPr>
        <w:rFonts w:hint="default"/>
        <w:i/>
      </w:rPr>
    </w:lvl>
    <w:lvl w:ilvl="7">
      <w:start w:val="1"/>
      <w:numFmt w:val="decimal"/>
      <w:lvlText w:val="%1.%2.%3.%4.%5.%6.%7.%8"/>
      <w:lvlJc w:val="left"/>
      <w:pPr>
        <w:ind w:left="5948" w:hanging="1440"/>
      </w:pPr>
      <w:rPr>
        <w:rFonts w:hint="default"/>
        <w:i/>
      </w:rPr>
    </w:lvl>
    <w:lvl w:ilvl="8">
      <w:start w:val="1"/>
      <w:numFmt w:val="decimal"/>
      <w:lvlText w:val="%1.%2.%3.%4.%5.%6.%7.%8.%9"/>
      <w:lvlJc w:val="left"/>
      <w:pPr>
        <w:ind w:left="6952" w:hanging="1800"/>
      </w:pPr>
      <w:rPr>
        <w:rFonts w:hint="default"/>
        <w:i/>
      </w:rPr>
    </w:lvl>
  </w:abstractNum>
  <w:abstractNum w:abstractNumId="10">
    <w:nsid w:val="45614E6F"/>
    <w:multiLevelType w:val="multilevel"/>
    <w:tmpl w:val="05306578"/>
    <w:lvl w:ilvl="0">
      <w:start w:val="10"/>
      <w:numFmt w:val="decimal"/>
      <w:lvlText w:val="[%1]"/>
      <w:lvlJc w:val="left"/>
      <w:pPr>
        <w:ind w:left="644" w:hanging="360"/>
      </w:pPr>
      <w:rPr>
        <w:rFonts w:ascii="Arial" w:hAnsi="Arial" w:cs="Arial" w:hint="default"/>
        <w:b w:val="0"/>
        <w:i w:val="0"/>
      </w:rPr>
    </w:lvl>
    <w:lvl w:ilvl="1">
      <w:start w:val="10"/>
      <w:numFmt w:val="decimal"/>
      <w:lvlText w:val="[27.%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9FE511E"/>
    <w:multiLevelType w:val="multilevel"/>
    <w:tmpl w:val="5B8A53F0"/>
    <w:lvl w:ilvl="0">
      <w:start w:val="2"/>
      <w:numFmt w:val="decimal"/>
      <w:lvlText w:val="%1"/>
      <w:lvlJc w:val="left"/>
      <w:pPr>
        <w:ind w:left="360" w:hanging="360"/>
      </w:pPr>
      <w:rPr>
        <w:rFonts w:hint="default"/>
        <w:i/>
      </w:rPr>
    </w:lvl>
    <w:lvl w:ilvl="1">
      <w:start w:val="9"/>
      <w:numFmt w:val="decimal"/>
      <w:lvlText w:val="%1.%2"/>
      <w:lvlJc w:val="left"/>
      <w:pPr>
        <w:ind w:left="644" w:hanging="360"/>
      </w:pPr>
      <w:rPr>
        <w:rFonts w:hint="default"/>
        <w:i/>
      </w:rPr>
    </w:lvl>
    <w:lvl w:ilvl="2">
      <w:start w:val="1"/>
      <w:numFmt w:val="decimal"/>
      <w:lvlText w:val="%1.%2.%3"/>
      <w:lvlJc w:val="left"/>
      <w:pPr>
        <w:ind w:left="1288" w:hanging="720"/>
      </w:pPr>
      <w:rPr>
        <w:rFonts w:hint="default"/>
        <w:i/>
      </w:rPr>
    </w:lvl>
    <w:lvl w:ilvl="3">
      <w:start w:val="1"/>
      <w:numFmt w:val="decimal"/>
      <w:lvlText w:val="%1.%2.%3.%4"/>
      <w:lvlJc w:val="left"/>
      <w:pPr>
        <w:ind w:left="1572" w:hanging="720"/>
      </w:pPr>
      <w:rPr>
        <w:rFonts w:hint="default"/>
        <w:i/>
      </w:rPr>
    </w:lvl>
    <w:lvl w:ilvl="4">
      <w:start w:val="1"/>
      <w:numFmt w:val="decimal"/>
      <w:lvlText w:val="%1.%2.%3.%4.%5"/>
      <w:lvlJc w:val="left"/>
      <w:pPr>
        <w:ind w:left="2216" w:hanging="1080"/>
      </w:pPr>
      <w:rPr>
        <w:rFonts w:hint="default"/>
        <w:i/>
      </w:rPr>
    </w:lvl>
    <w:lvl w:ilvl="5">
      <w:start w:val="1"/>
      <w:numFmt w:val="decimal"/>
      <w:lvlText w:val="%1.%2.%3.%4.%5.%6"/>
      <w:lvlJc w:val="left"/>
      <w:pPr>
        <w:ind w:left="2500" w:hanging="1080"/>
      </w:pPr>
      <w:rPr>
        <w:rFonts w:hint="default"/>
        <w:i/>
      </w:rPr>
    </w:lvl>
    <w:lvl w:ilvl="6">
      <w:start w:val="1"/>
      <w:numFmt w:val="decimal"/>
      <w:lvlText w:val="%1.%2.%3.%4.%5.%6.%7"/>
      <w:lvlJc w:val="left"/>
      <w:pPr>
        <w:ind w:left="3144" w:hanging="1440"/>
      </w:pPr>
      <w:rPr>
        <w:rFonts w:hint="default"/>
        <w:i/>
      </w:rPr>
    </w:lvl>
    <w:lvl w:ilvl="7">
      <w:start w:val="1"/>
      <w:numFmt w:val="decimal"/>
      <w:lvlText w:val="%1.%2.%3.%4.%5.%6.%7.%8"/>
      <w:lvlJc w:val="left"/>
      <w:pPr>
        <w:ind w:left="3428" w:hanging="1440"/>
      </w:pPr>
      <w:rPr>
        <w:rFonts w:hint="default"/>
        <w:i/>
      </w:rPr>
    </w:lvl>
    <w:lvl w:ilvl="8">
      <w:start w:val="1"/>
      <w:numFmt w:val="decimal"/>
      <w:lvlText w:val="%1.%2.%3.%4.%5.%6.%7.%8.%9"/>
      <w:lvlJc w:val="left"/>
      <w:pPr>
        <w:ind w:left="4072" w:hanging="1800"/>
      </w:pPr>
      <w:rPr>
        <w:rFonts w:hint="default"/>
        <w:i/>
      </w:rPr>
    </w:lvl>
  </w:abstractNum>
  <w:abstractNum w:abstractNumId="12">
    <w:nsid w:val="50C60E02"/>
    <w:multiLevelType w:val="hybridMultilevel"/>
    <w:tmpl w:val="2CC4C3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541272E7"/>
    <w:multiLevelType w:val="multilevel"/>
    <w:tmpl w:val="05306578"/>
    <w:lvl w:ilvl="0">
      <w:start w:val="10"/>
      <w:numFmt w:val="decimal"/>
      <w:lvlText w:val="[%1]"/>
      <w:lvlJc w:val="left"/>
      <w:pPr>
        <w:ind w:left="644" w:hanging="360"/>
      </w:pPr>
      <w:rPr>
        <w:rFonts w:ascii="Arial" w:hAnsi="Arial" w:cs="Arial" w:hint="default"/>
        <w:b w:val="0"/>
        <w:i w:val="0"/>
      </w:rPr>
    </w:lvl>
    <w:lvl w:ilvl="1">
      <w:start w:val="10"/>
      <w:numFmt w:val="decimal"/>
      <w:lvlText w:val="[27.%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E855F3"/>
    <w:multiLevelType w:val="hybridMultilevel"/>
    <w:tmpl w:val="CA78E4E6"/>
    <w:lvl w:ilvl="0" w:tplc="D0FAC0C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62FFB"/>
    <w:multiLevelType w:val="multilevel"/>
    <w:tmpl w:val="BBE84AFA"/>
    <w:lvl w:ilvl="0">
      <w:start w:val="22"/>
      <w:numFmt w:val="decimal"/>
      <w:lvlText w:val="[%1]"/>
      <w:lvlJc w:val="left"/>
      <w:pPr>
        <w:ind w:left="644" w:hanging="360"/>
      </w:pPr>
      <w:rPr>
        <w:rFonts w:ascii="Arial" w:hAnsi="Arial" w:cs="Arial"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99B62EB"/>
    <w:multiLevelType w:val="multilevel"/>
    <w:tmpl w:val="9EA00BA4"/>
    <w:lvl w:ilvl="0">
      <w:start w:val="4"/>
      <w:numFmt w:val="decimal"/>
      <w:lvlText w:val="%1"/>
      <w:lvlJc w:val="left"/>
      <w:pPr>
        <w:ind w:left="360" w:hanging="360"/>
      </w:pPr>
      <w:rPr>
        <w:rFonts w:hint="default"/>
      </w:rPr>
    </w:lvl>
    <w:lvl w:ilvl="1">
      <w:start w:val="1"/>
      <w:numFmt w:val="decimal"/>
      <w:lvlText w:val="[1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7">
    <w:nsid w:val="76450BA7"/>
    <w:multiLevelType w:val="hybridMultilevel"/>
    <w:tmpl w:val="0352D344"/>
    <w:lvl w:ilvl="0" w:tplc="2702C0B2">
      <w:start w:val="2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17"/>
  </w:num>
  <w:num w:numId="3">
    <w:abstractNumId w:val="15"/>
  </w:num>
  <w:num w:numId="4">
    <w:abstractNumId w:val="2"/>
  </w:num>
  <w:num w:numId="5">
    <w:abstractNumId w:val="4"/>
  </w:num>
  <w:num w:numId="6">
    <w:abstractNumId w:val="3"/>
  </w:num>
  <w:num w:numId="7">
    <w:abstractNumId w:val="16"/>
  </w:num>
  <w:num w:numId="8">
    <w:abstractNumId w:val="5"/>
  </w:num>
  <w:num w:numId="9">
    <w:abstractNumId w:val="14"/>
  </w:num>
  <w:num w:numId="10">
    <w:abstractNumId w:val="8"/>
  </w:num>
  <w:num w:numId="11">
    <w:abstractNumId w:val="1"/>
  </w:num>
  <w:num w:numId="12">
    <w:abstractNumId w:val="6"/>
  </w:num>
  <w:num w:numId="13">
    <w:abstractNumId w:val="7"/>
  </w:num>
  <w:num w:numId="14">
    <w:abstractNumId w:val="0"/>
  </w:num>
  <w:num w:numId="15">
    <w:abstractNumId w:val="11"/>
  </w:num>
  <w:num w:numId="16">
    <w:abstractNumId w:val="10"/>
  </w:num>
  <w:num w:numId="17">
    <w:abstractNumId w:val="13"/>
  </w:num>
  <w:num w:numId="18">
    <w:abstractNumId w:val="9"/>
  </w:num>
  <w:num w:numId="19">
    <w:abstractNumId w:val="3"/>
    <w:lvlOverride w:ilvl="0">
      <w:startOverride w:val="1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29"/>
    <w:rsid w:val="00000F20"/>
    <w:rsid w:val="00001778"/>
    <w:rsid w:val="00001EA0"/>
    <w:rsid w:val="000157D9"/>
    <w:rsid w:val="00015A10"/>
    <w:rsid w:val="00021BCC"/>
    <w:rsid w:val="00033265"/>
    <w:rsid w:val="000336C9"/>
    <w:rsid w:val="000371DA"/>
    <w:rsid w:val="000413E6"/>
    <w:rsid w:val="0005110D"/>
    <w:rsid w:val="000527B3"/>
    <w:rsid w:val="00053150"/>
    <w:rsid w:val="000564C5"/>
    <w:rsid w:val="0005687F"/>
    <w:rsid w:val="00056C2E"/>
    <w:rsid w:val="0005759B"/>
    <w:rsid w:val="00061C89"/>
    <w:rsid w:val="0006371A"/>
    <w:rsid w:val="000646A9"/>
    <w:rsid w:val="000667A2"/>
    <w:rsid w:val="00067E47"/>
    <w:rsid w:val="00074498"/>
    <w:rsid w:val="00075A9F"/>
    <w:rsid w:val="00077EC8"/>
    <w:rsid w:val="00080096"/>
    <w:rsid w:val="000807DC"/>
    <w:rsid w:val="00083CEB"/>
    <w:rsid w:val="00083D62"/>
    <w:rsid w:val="00083DC2"/>
    <w:rsid w:val="0008489D"/>
    <w:rsid w:val="00085EEC"/>
    <w:rsid w:val="00086D71"/>
    <w:rsid w:val="00097A84"/>
    <w:rsid w:val="00097E10"/>
    <w:rsid w:val="000A34AC"/>
    <w:rsid w:val="000A6A8B"/>
    <w:rsid w:val="000B0FF5"/>
    <w:rsid w:val="000B3A50"/>
    <w:rsid w:val="000B5D8F"/>
    <w:rsid w:val="000C0A11"/>
    <w:rsid w:val="000C409D"/>
    <w:rsid w:val="000C46B2"/>
    <w:rsid w:val="000C61C4"/>
    <w:rsid w:val="000C6CAF"/>
    <w:rsid w:val="000C6D83"/>
    <w:rsid w:val="000C6F48"/>
    <w:rsid w:val="000C783B"/>
    <w:rsid w:val="000D26A0"/>
    <w:rsid w:val="000E18FA"/>
    <w:rsid w:val="000E5B1B"/>
    <w:rsid w:val="000E6E7C"/>
    <w:rsid w:val="000F341E"/>
    <w:rsid w:val="00102E77"/>
    <w:rsid w:val="00104484"/>
    <w:rsid w:val="00104B4D"/>
    <w:rsid w:val="00110B9B"/>
    <w:rsid w:val="0011187C"/>
    <w:rsid w:val="0011295A"/>
    <w:rsid w:val="001136A9"/>
    <w:rsid w:val="0012097A"/>
    <w:rsid w:val="00125043"/>
    <w:rsid w:val="0012625F"/>
    <w:rsid w:val="00136AA1"/>
    <w:rsid w:val="00150998"/>
    <w:rsid w:val="001518A5"/>
    <w:rsid w:val="001548AB"/>
    <w:rsid w:val="00154B05"/>
    <w:rsid w:val="001567CA"/>
    <w:rsid w:val="00157E83"/>
    <w:rsid w:val="001612AD"/>
    <w:rsid w:val="00163175"/>
    <w:rsid w:val="001637EB"/>
    <w:rsid w:val="00166385"/>
    <w:rsid w:val="001669BF"/>
    <w:rsid w:val="00167273"/>
    <w:rsid w:val="0017233B"/>
    <w:rsid w:val="00173ECC"/>
    <w:rsid w:val="00173FCB"/>
    <w:rsid w:val="00173FD4"/>
    <w:rsid w:val="00175A62"/>
    <w:rsid w:val="001850BC"/>
    <w:rsid w:val="0019293F"/>
    <w:rsid w:val="00194755"/>
    <w:rsid w:val="0019532A"/>
    <w:rsid w:val="0019703A"/>
    <w:rsid w:val="001A1307"/>
    <w:rsid w:val="001B2434"/>
    <w:rsid w:val="001B2587"/>
    <w:rsid w:val="001B2EBF"/>
    <w:rsid w:val="001B3655"/>
    <w:rsid w:val="001B4145"/>
    <w:rsid w:val="001B54FD"/>
    <w:rsid w:val="001B7E71"/>
    <w:rsid w:val="001C2E10"/>
    <w:rsid w:val="001C3B12"/>
    <w:rsid w:val="001C4D9E"/>
    <w:rsid w:val="001C56B8"/>
    <w:rsid w:val="001C7261"/>
    <w:rsid w:val="001C78BE"/>
    <w:rsid w:val="001D292B"/>
    <w:rsid w:val="001D2E10"/>
    <w:rsid w:val="001D37C3"/>
    <w:rsid w:val="001D4D35"/>
    <w:rsid w:val="001E13C9"/>
    <w:rsid w:val="001E2521"/>
    <w:rsid w:val="001E368F"/>
    <w:rsid w:val="001E4FDE"/>
    <w:rsid w:val="001E5442"/>
    <w:rsid w:val="001F29FB"/>
    <w:rsid w:val="001F5D4C"/>
    <w:rsid w:val="00202C6B"/>
    <w:rsid w:val="00204C48"/>
    <w:rsid w:val="00213445"/>
    <w:rsid w:val="00214893"/>
    <w:rsid w:val="00215AC5"/>
    <w:rsid w:val="00216165"/>
    <w:rsid w:val="0022166F"/>
    <w:rsid w:val="002273FD"/>
    <w:rsid w:val="00230E53"/>
    <w:rsid w:val="0023207D"/>
    <w:rsid w:val="00233E1F"/>
    <w:rsid w:val="00233FF0"/>
    <w:rsid w:val="00234E37"/>
    <w:rsid w:val="002351D4"/>
    <w:rsid w:val="00237DE6"/>
    <w:rsid w:val="00241F66"/>
    <w:rsid w:val="00242BFA"/>
    <w:rsid w:val="002459B6"/>
    <w:rsid w:val="002470AB"/>
    <w:rsid w:val="002552CB"/>
    <w:rsid w:val="00256987"/>
    <w:rsid w:val="00257BA8"/>
    <w:rsid w:val="0026004A"/>
    <w:rsid w:val="002609B6"/>
    <w:rsid w:val="002611D3"/>
    <w:rsid w:val="00263DC9"/>
    <w:rsid w:val="00264F26"/>
    <w:rsid w:val="00265150"/>
    <w:rsid w:val="00267241"/>
    <w:rsid w:val="00271FAD"/>
    <w:rsid w:val="00274CE1"/>
    <w:rsid w:val="0027544D"/>
    <w:rsid w:val="00282675"/>
    <w:rsid w:val="0028320D"/>
    <w:rsid w:val="00283E44"/>
    <w:rsid w:val="00284B1A"/>
    <w:rsid w:val="002868F3"/>
    <w:rsid w:val="00291656"/>
    <w:rsid w:val="00293823"/>
    <w:rsid w:val="002945F1"/>
    <w:rsid w:val="002977CC"/>
    <w:rsid w:val="002A3D69"/>
    <w:rsid w:val="002B0E52"/>
    <w:rsid w:val="002B39DC"/>
    <w:rsid w:val="002B5C0F"/>
    <w:rsid w:val="002C1F9D"/>
    <w:rsid w:val="002C220B"/>
    <w:rsid w:val="002C577C"/>
    <w:rsid w:val="002C5FAC"/>
    <w:rsid w:val="002C65AC"/>
    <w:rsid w:val="002D5265"/>
    <w:rsid w:val="002D6F34"/>
    <w:rsid w:val="002E1A70"/>
    <w:rsid w:val="002E3EA7"/>
    <w:rsid w:val="002E671C"/>
    <w:rsid w:val="002E7944"/>
    <w:rsid w:val="002E7F75"/>
    <w:rsid w:val="002F4568"/>
    <w:rsid w:val="002F59CE"/>
    <w:rsid w:val="002F621D"/>
    <w:rsid w:val="00300E66"/>
    <w:rsid w:val="003048AC"/>
    <w:rsid w:val="003070E3"/>
    <w:rsid w:val="0031006C"/>
    <w:rsid w:val="00310CB2"/>
    <w:rsid w:val="00311D95"/>
    <w:rsid w:val="0031268E"/>
    <w:rsid w:val="00314851"/>
    <w:rsid w:val="00315493"/>
    <w:rsid w:val="00320458"/>
    <w:rsid w:val="00324D8E"/>
    <w:rsid w:val="00326628"/>
    <w:rsid w:val="00326EE7"/>
    <w:rsid w:val="00327BD8"/>
    <w:rsid w:val="00330B3C"/>
    <w:rsid w:val="00334657"/>
    <w:rsid w:val="003436C8"/>
    <w:rsid w:val="00344E70"/>
    <w:rsid w:val="00347977"/>
    <w:rsid w:val="00351410"/>
    <w:rsid w:val="00351C44"/>
    <w:rsid w:val="0035282C"/>
    <w:rsid w:val="00356A77"/>
    <w:rsid w:val="0036032C"/>
    <w:rsid w:val="00361BA5"/>
    <w:rsid w:val="0036201F"/>
    <w:rsid w:val="003641E5"/>
    <w:rsid w:val="003715FC"/>
    <w:rsid w:val="00372A08"/>
    <w:rsid w:val="003732C0"/>
    <w:rsid w:val="00376C2A"/>
    <w:rsid w:val="003803D2"/>
    <w:rsid w:val="0038397C"/>
    <w:rsid w:val="00384249"/>
    <w:rsid w:val="0038763D"/>
    <w:rsid w:val="00387E69"/>
    <w:rsid w:val="0039048B"/>
    <w:rsid w:val="00392165"/>
    <w:rsid w:val="00393CDD"/>
    <w:rsid w:val="00396801"/>
    <w:rsid w:val="003968B3"/>
    <w:rsid w:val="003A2136"/>
    <w:rsid w:val="003A2D7F"/>
    <w:rsid w:val="003A55BE"/>
    <w:rsid w:val="003A564C"/>
    <w:rsid w:val="003A7069"/>
    <w:rsid w:val="003B05D6"/>
    <w:rsid w:val="003B0B20"/>
    <w:rsid w:val="003B154B"/>
    <w:rsid w:val="003B1E0A"/>
    <w:rsid w:val="003B1FF7"/>
    <w:rsid w:val="003B79B8"/>
    <w:rsid w:val="003C1215"/>
    <w:rsid w:val="003C1CF7"/>
    <w:rsid w:val="003C284A"/>
    <w:rsid w:val="003C2DD5"/>
    <w:rsid w:val="003C4C3A"/>
    <w:rsid w:val="003D0A4C"/>
    <w:rsid w:val="003D0D0D"/>
    <w:rsid w:val="003D511E"/>
    <w:rsid w:val="003D7BEA"/>
    <w:rsid w:val="003E0BDC"/>
    <w:rsid w:val="003E77FF"/>
    <w:rsid w:val="003F0E6F"/>
    <w:rsid w:val="003F1E33"/>
    <w:rsid w:val="003F36A4"/>
    <w:rsid w:val="00400068"/>
    <w:rsid w:val="004014FB"/>
    <w:rsid w:val="00404879"/>
    <w:rsid w:val="00405592"/>
    <w:rsid w:val="00412CD3"/>
    <w:rsid w:val="00413D12"/>
    <w:rsid w:val="00417733"/>
    <w:rsid w:val="00424AFD"/>
    <w:rsid w:val="0043167D"/>
    <w:rsid w:val="00431FDD"/>
    <w:rsid w:val="0043457B"/>
    <w:rsid w:val="00435EDE"/>
    <w:rsid w:val="004362F5"/>
    <w:rsid w:val="0043646B"/>
    <w:rsid w:val="00436C30"/>
    <w:rsid w:val="00441278"/>
    <w:rsid w:val="00441BA6"/>
    <w:rsid w:val="00450323"/>
    <w:rsid w:val="0045566A"/>
    <w:rsid w:val="004559CC"/>
    <w:rsid w:val="00455E50"/>
    <w:rsid w:val="0045657B"/>
    <w:rsid w:val="00456681"/>
    <w:rsid w:val="00457984"/>
    <w:rsid w:val="004625A3"/>
    <w:rsid w:val="00463463"/>
    <w:rsid w:val="0046348F"/>
    <w:rsid w:val="00463BE4"/>
    <w:rsid w:val="00464004"/>
    <w:rsid w:val="004644E3"/>
    <w:rsid w:val="004654BD"/>
    <w:rsid w:val="004657BB"/>
    <w:rsid w:val="00475BEA"/>
    <w:rsid w:val="004801B7"/>
    <w:rsid w:val="0048072C"/>
    <w:rsid w:val="00483B1F"/>
    <w:rsid w:val="00487C74"/>
    <w:rsid w:val="0049430F"/>
    <w:rsid w:val="00497746"/>
    <w:rsid w:val="00497930"/>
    <w:rsid w:val="004A3473"/>
    <w:rsid w:val="004A4117"/>
    <w:rsid w:val="004B2160"/>
    <w:rsid w:val="004B260E"/>
    <w:rsid w:val="004C0775"/>
    <w:rsid w:val="004C33DC"/>
    <w:rsid w:val="004C42E2"/>
    <w:rsid w:val="004C5868"/>
    <w:rsid w:val="004D2D3F"/>
    <w:rsid w:val="004D4384"/>
    <w:rsid w:val="004D6AFA"/>
    <w:rsid w:val="004E053C"/>
    <w:rsid w:val="004E1982"/>
    <w:rsid w:val="004E262A"/>
    <w:rsid w:val="004E3EC5"/>
    <w:rsid w:val="004E4BA2"/>
    <w:rsid w:val="004F4D61"/>
    <w:rsid w:val="004F6731"/>
    <w:rsid w:val="0050100B"/>
    <w:rsid w:val="00504D56"/>
    <w:rsid w:val="005131CA"/>
    <w:rsid w:val="00517049"/>
    <w:rsid w:val="00517E23"/>
    <w:rsid w:val="00522CD4"/>
    <w:rsid w:val="00525273"/>
    <w:rsid w:val="005273E5"/>
    <w:rsid w:val="00527A42"/>
    <w:rsid w:val="00536F24"/>
    <w:rsid w:val="00540E22"/>
    <w:rsid w:val="00542184"/>
    <w:rsid w:val="005440C1"/>
    <w:rsid w:val="005449BD"/>
    <w:rsid w:val="005460F1"/>
    <w:rsid w:val="005474E8"/>
    <w:rsid w:val="00554912"/>
    <w:rsid w:val="005562EA"/>
    <w:rsid w:val="00560FDB"/>
    <w:rsid w:val="00563C7D"/>
    <w:rsid w:val="005660FE"/>
    <w:rsid w:val="00566348"/>
    <w:rsid w:val="00572446"/>
    <w:rsid w:val="005738FC"/>
    <w:rsid w:val="00574F77"/>
    <w:rsid w:val="0058079C"/>
    <w:rsid w:val="00582E9B"/>
    <w:rsid w:val="00583626"/>
    <w:rsid w:val="0058364E"/>
    <w:rsid w:val="005872CE"/>
    <w:rsid w:val="00593868"/>
    <w:rsid w:val="0059557A"/>
    <w:rsid w:val="0059702E"/>
    <w:rsid w:val="00597130"/>
    <w:rsid w:val="005B1587"/>
    <w:rsid w:val="005B16E0"/>
    <w:rsid w:val="005B1BA1"/>
    <w:rsid w:val="005B1BD3"/>
    <w:rsid w:val="005B2529"/>
    <w:rsid w:val="005B2C6D"/>
    <w:rsid w:val="005C3545"/>
    <w:rsid w:val="005C5D4A"/>
    <w:rsid w:val="005D0006"/>
    <w:rsid w:val="005D16BC"/>
    <w:rsid w:val="005D3365"/>
    <w:rsid w:val="005E30E3"/>
    <w:rsid w:val="005E358E"/>
    <w:rsid w:val="005F15E7"/>
    <w:rsid w:val="005F1BC9"/>
    <w:rsid w:val="005F2071"/>
    <w:rsid w:val="005F6326"/>
    <w:rsid w:val="005F6528"/>
    <w:rsid w:val="005F7716"/>
    <w:rsid w:val="00600464"/>
    <w:rsid w:val="006006BA"/>
    <w:rsid w:val="0060285A"/>
    <w:rsid w:val="006045EB"/>
    <w:rsid w:val="00610DA5"/>
    <w:rsid w:val="0061513A"/>
    <w:rsid w:val="0062672D"/>
    <w:rsid w:val="00627D7A"/>
    <w:rsid w:val="0063011A"/>
    <w:rsid w:val="00641CDE"/>
    <w:rsid w:val="00645399"/>
    <w:rsid w:val="00646212"/>
    <w:rsid w:val="006500A1"/>
    <w:rsid w:val="0065025E"/>
    <w:rsid w:val="00652D5E"/>
    <w:rsid w:val="00655A47"/>
    <w:rsid w:val="00657652"/>
    <w:rsid w:val="00661BA4"/>
    <w:rsid w:val="006628F5"/>
    <w:rsid w:val="00663595"/>
    <w:rsid w:val="00663F81"/>
    <w:rsid w:val="0066642C"/>
    <w:rsid w:val="00674437"/>
    <w:rsid w:val="00680A32"/>
    <w:rsid w:val="00682924"/>
    <w:rsid w:val="00692835"/>
    <w:rsid w:val="006936F2"/>
    <w:rsid w:val="00694AB8"/>
    <w:rsid w:val="00694DD8"/>
    <w:rsid w:val="00695EC8"/>
    <w:rsid w:val="006974FE"/>
    <w:rsid w:val="006A4975"/>
    <w:rsid w:val="006B0F36"/>
    <w:rsid w:val="006B2337"/>
    <w:rsid w:val="006B2405"/>
    <w:rsid w:val="006C1BBC"/>
    <w:rsid w:val="006C6304"/>
    <w:rsid w:val="006D1093"/>
    <w:rsid w:val="006D4578"/>
    <w:rsid w:val="006D5228"/>
    <w:rsid w:val="006D7715"/>
    <w:rsid w:val="006E1614"/>
    <w:rsid w:val="006E3393"/>
    <w:rsid w:val="006E4A59"/>
    <w:rsid w:val="006F04A3"/>
    <w:rsid w:val="006F4669"/>
    <w:rsid w:val="006F714C"/>
    <w:rsid w:val="0070023D"/>
    <w:rsid w:val="007043D1"/>
    <w:rsid w:val="00705725"/>
    <w:rsid w:val="00707F7F"/>
    <w:rsid w:val="0071159D"/>
    <w:rsid w:val="00713160"/>
    <w:rsid w:val="00713847"/>
    <w:rsid w:val="00714266"/>
    <w:rsid w:val="0071443A"/>
    <w:rsid w:val="00716209"/>
    <w:rsid w:val="00716D40"/>
    <w:rsid w:val="00726595"/>
    <w:rsid w:val="007266A0"/>
    <w:rsid w:val="00730562"/>
    <w:rsid w:val="0073234C"/>
    <w:rsid w:val="0073522A"/>
    <w:rsid w:val="0073574E"/>
    <w:rsid w:val="00737C63"/>
    <w:rsid w:val="00744314"/>
    <w:rsid w:val="007448A6"/>
    <w:rsid w:val="00752E35"/>
    <w:rsid w:val="00753419"/>
    <w:rsid w:val="00754061"/>
    <w:rsid w:val="0076010C"/>
    <w:rsid w:val="007650E7"/>
    <w:rsid w:val="0077394D"/>
    <w:rsid w:val="00776B74"/>
    <w:rsid w:val="00777449"/>
    <w:rsid w:val="007808E5"/>
    <w:rsid w:val="00782A8B"/>
    <w:rsid w:val="00783AE3"/>
    <w:rsid w:val="007852F6"/>
    <w:rsid w:val="0078640F"/>
    <w:rsid w:val="007913FA"/>
    <w:rsid w:val="007946F0"/>
    <w:rsid w:val="00794E29"/>
    <w:rsid w:val="00796213"/>
    <w:rsid w:val="007A1AF3"/>
    <w:rsid w:val="007A214B"/>
    <w:rsid w:val="007A3975"/>
    <w:rsid w:val="007A436A"/>
    <w:rsid w:val="007A74B4"/>
    <w:rsid w:val="007B0E97"/>
    <w:rsid w:val="007B53AC"/>
    <w:rsid w:val="007B5C47"/>
    <w:rsid w:val="007B6F65"/>
    <w:rsid w:val="007B7AA4"/>
    <w:rsid w:val="007C1FAF"/>
    <w:rsid w:val="007C26C3"/>
    <w:rsid w:val="007C373E"/>
    <w:rsid w:val="007C50ED"/>
    <w:rsid w:val="007C562E"/>
    <w:rsid w:val="007C6705"/>
    <w:rsid w:val="007D0440"/>
    <w:rsid w:val="007D0FF7"/>
    <w:rsid w:val="007D36DA"/>
    <w:rsid w:val="007D4D7E"/>
    <w:rsid w:val="007D65A0"/>
    <w:rsid w:val="007D6E8E"/>
    <w:rsid w:val="007D776D"/>
    <w:rsid w:val="007E1CEF"/>
    <w:rsid w:val="007E1D5E"/>
    <w:rsid w:val="007E20B1"/>
    <w:rsid w:val="007E275B"/>
    <w:rsid w:val="007E3937"/>
    <w:rsid w:val="007E3F06"/>
    <w:rsid w:val="007E5736"/>
    <w:rsid w:val="007F1022"/>
    <w:rsid w:val="007F332B"/>
    <w:rsid w:val="007F379C"/>
    <w:rsid w:val="007F49C0"/>
    <w:rsid w:val="00800E78"/>
    <w:rsid w:val="008021E3"/>
    <w:rsid w:val="008042DF"/>
    <w:rsid w:val="00806CF1"/>
    <w:rsid w:val="00816728"/>
    <w:rsid w:val="00816EE8"/>
    <w:rsid w:val="008178E9"/>
    <w:rsid w:val="00817E27"/>
    <w:rsid w:val="008208EC"/>
    <w:rsid w:val="0082360C"/>
    <w:rsid w:val="00830063"/>
    <w:rsid w:val="00835C74"/>
    <w:rsid w:val="00841218"/>
    <w:rsid w:val="008460BB"/>
    <w:rsid w:val="00846CF2"/>
    <w:rsid w:val="00852D46"/>
    <w:rsid w:val="00853D42"/>
    <w:rsid w:val="00857947"/>
    <w:rsid w:val="008653A2"/>
    <w:rsid w:val="008669B6"/>
    <w:rsid w:val="008675D0"/>
    <w:rsid w:val="008676FA"/>
    <w:rsid w:val="008752D5"/>
    <w:rsid w:val="0088195D"/>
    <w:rsid w:val="00883374"/>
    <w:rsid w:val="00885CF1"/>
    <w:rsid w:val="0088708E"/>
    <w:rsid w:val="008875CA"/>
    <w:rsid w:val="0089108B"/>
    <w:rsid w:val="00896A92"/>
    <w:rsid w:val="008A5E51"/>
    <w:rsid w:val="008B228B"/>
    <w:rsid w:val="008B65BC"/>
    <w:rsid w:val="008B6F22"/>
    <w:rsid w:val="008C0790"/>
    <w:rsid w:val="008C1B73"/>
    <w:rsid w:val="008C6BB2"/>
    <w:rsid w:val="008D3453"/>
    <w:rsid w:val="008D4E58"/>
    <w:rsid w:val="008D509A"/>
    <w:rsid w:val="008D5235"/>
    <w:rsid w:val="008D6FFD"/>
    <w:rsid w:val="008E302A"/>
    <w:rsid w:val="008F7308"/>
    <w:rsid w:val="008F78B6"/>
    <w:rsid w:val="00900A43"/>
    <w:rsid w:val="009021E5"/>
    <w:rsid w:val="0090358A"/>
    <w:rsid w:val="0091061D"/>
    <w:rsid w:val="0091065A"/>
    <w:rsid w:val="00912E4D"/>
    <w:rsid w:val="00914DAB"/>
    <w:rsid w:val="00920BAB"/>
    <w:rsid w:val="00921541"/>
    <w:rsid w:val="00921BC7"/>
    <w:rsid w:val="00924BFC"/>
    <w:rsid w:val="009259CE"/>
    <w:rsid w:val="00926CBE"/>
    <w:rsid w:val="009355FA"/>
    <w:rsid w:val="00937D6F"/>
    <w:rsid w:val="00943321"/>
    <w:rsid w:val="009451CD"/>
    <w:rsid w:val="009467E1"/>
    <w:rsid w:val="00955846"/>
    <w:rsid w:val="009617A7"/>
    <w:rsid w:val="0096313F"/>
    <w:rsid w:val="009701DD"/>
    <w:rsid w:val="0097121A"/>
    <w:rsid w:val="0097224D"/>
    <w:rsid w:val="009741BE"/>
    <w:rsid w:val="00974B4C"/>
    <w:rsid w:val="00975FE4"/>
    <w:rsid w:val="00983420"/>
    <w:rsid w:val="00984B1E"/>
    <w:rsid w:val="00985615"/>
    <w:rsid w:val="00987374"/>
    <w:rsid w:val="00991C77"/>
    <w:rsid w:val="009932C0"/>
    <w:rsid w:val="009958F5"/>
    <w:rsid w:val="0099633A"/>
    <w:rsid w:val="00996778"/>
    <w:rsid w:val="0099749D"/>
    <w:rsid w:val="0099757F"/>
    <w:rsid w:val="009A21C0"/>
    <w:rsid w:val="009A2C24"/>
    <w:rsid w:val="009A6958"/>
    <w:rsid w:val="009B1865"/>
    <w:rsid w:val="009B336B"/>
    <w:rsid w:val="009D0D00"/>
    <w:rsid w:val="009D76E3"/>
    <w:rsid w:val="009D7A35"/>
    <w:rsid w:val="009E2DFF"/>
    <w:rsid w:val="009E689A"/>
    <w:rsid w:val="009F2486"/>
    <w:rsid w:val="00A01524"/>
    <w:rsid w:val="00A02AF9"/>
    <w:rsid w:val="00A14517"/>
    <w:rsid w:val="00A15A16"/>
    <w:rsid w:val="00A162C0"/>
    <w:rsid w:val="00A16414"/>
    <w:rsid w:val="00A16990"/>
    <w:rsid w:val="00A22824"/>
    <w:rsid w:val="00A24FEB"/>
    <w:rsid w:val="00A26D8A"/>
    <w:rsid w:val="00A33FA7"/>
    <w:rsid w:val="00A361A5"/>
    <w:rsid w:val="00A369A9"/>
    <w:rsid w:val="00A40A2A"/>
    <w:rsid w:val="00A40F6C"/>
    <w:rsid w:val="00A42F33"/>
    <w:rsid w:val="00A43790"/>
    <w:rsid w:val="00A43A8A"/>
    <w:rsid w:val="00A44B6B"/>
    <w:rsid w:val="00A47D95"/>
    <w:rsid w:val="00A51F30"/>
    <w:rsid w:val="00A54AD2"/>
    <w:rsid w:val="00A60A39"/>
    <w:rsid w:val="00A63869"/>
    <w:rsid w:val="00A66D24"/>
    <w:rsid w:val="00A72CA7"/>
    <w:rsid w:val="00A741BE"/>
    <w:rsid w:val="00A76CAA"/>
    <w:rsid w:val="00A77F8C"/>
    <w:rsid w:val="00A81C2C"/>
    <w:rsid w:val="00A82EC5"/>
    <w:rsid w:val="00A901A1"/>
    <w:rsid w:val="00A96B69"/>
    <w:rsid w:val="00AA14BC"/>
    <w:rsid w:val="00AA3CE9"/>
    <w:rsid w:val="00AA4BB4"/>
    <w:rsid w:val="00AB14B4"/>
    <w:rsid w:val="00AC0559"/>
    <w:rsid w:val="00AC0FD0"/>
    <w:rsid w:val="00AC1DAA"/>
    <w:rsid w:val="00AC3863"/>
    <w:rsid w:val="00AC5DDD"/>
    <w:rsid w:val="00AD0F94"/>
    <w:rsid w:val="00AD1DD8"/>
    <w:rsid w:val="00AE5D96"/>
    <w:rsid w:val="00AE6202"/>
    <w:rsid w:val="00AE7368"/>
    <w:rsid w:val="00AF25D9"/>
    <w:rsid w:val="00AF3B54"/>
    <w:rsid w:val="00AF4C48"/>
    <w:rsid w:val="00B01290"/>
    <w:rsid w:val="00B0385C"/>
    <w:rsid w:val="00B04306"/>
    <w:rsid w:val="00B11387"/>
    <w:rsid w:val="00B12C5B"/>
    <w:rsid w:val="00B1443F"/>
    <w:rsid w:val="00B17187"/>
    <w:rsid w:val="00B22B3A"/>
    <w:rsid w:val="00B27213"/>
    <w:rsid w:val="00B42492"/>
    <w:rsid w:val="00B4478A"/>
    <w:rsid w:val="00B44E1E"/>
    <w:rsid w:val="00B47485"/>
    <w:rsid w:val="00B503CB"/>
    <w:rsid w:val="00B52763"/>
    <w:rsid w:val="00B52BD0"/>
    <w:rsid w:val="00B533B9"/>
    <w:rsid w:val="00B54472"/>
    <w:rsid w:val="00B602AC"/>
    <w:rsid w:val="00B606ED"/>
    <w:rsid w:val="00B60B69"/>
    <w:rsid w:val="00B61E95"/>
    <w:rsid w:val="00B625B7"/>
    <w:rsid w:val="00B6274B"/>
    <w:rsid w:val="00B64A8B"/>
    <w:rsid w:val="00B65354"/>
    <w:rsid w:val="00B67ED3"/>
    <w:rsid w:val="00B717E0"/>
    <w:rsid w:val="00B73B01"/>
    <w:rsid w:val="00B75473"/>
    <w:rsid w:val="00B75F41"/>
    <w:rsid w:val="00B837B3"/>
    <w:rsid w:val="00B8404C"/>
    <w:rsid w:val="00B84BC3"/>
    <w:rsid w:val="00BA03C1"/>
    <w:rsid w:val="00BA0916"/>
    <w:rsid w:val="00BA319D"/>
    <w:rsid w:val="00BA5EBC"/>
    <w:rsid w:val="00BA653E"/>
    <w:rsid w:val="00BA7067"/>
    <w:rsid w:val="00BA7437"/>
    <w:rsid w:val="00BA77E5"/>
    <w:rsid w:val="00BB1589"/>
    <w:rsid w:val="00BB3EB2"/>
    <w:rsid w:val="00BB47D7"/>
    <w:rsid w:val="00BB4D29"/>
    <w:rsid w:val="00BB672A"/>
    <w:rsid w:val="00BB728C"/>
    <w:rsid w:val="00BB78E5"/>
    <w:rsid w:val="00BD224A"/>
    <w:rsid w:val="00BD34C6"/>
    <w:rsid w:val="00BD5DFA"/>
    <w:rsid w:val="00BD6BB3"/>
    <w:rsid w:val="00BD6BFE"/>
    <w:rsid w:val="00BE0992"/>
    <w:rsid w:val="00BE37F3"/>
    <w:rsid w:val="00BE643B"/>
    <w:rsid w:val="00BF191A"/>
    <w:rsid w:val="00BF42AA"/>
    <w:rsid w:val="00BF57B8"/>
    <w:rsid w:val="00BF77E5"/>
    <w:rsid w:val="00BF7C40"/>
    <w:rsid w:val="00C030A8"/>
    <w:rsid w:val="00C0685B"/>
    <w:rsid w:val="00C12728"/>
    <w:rsid w:val="00C137A6"/>
    <w:rsid w:val="00C148F5"/>
    <w:rsid w:val="00C15CB6"/>
    <w:rsid w:val="00C16DD7"/>
    <w:rsid w:val="00C276F2"/>
    <w:rsid w:val="00C34631"/>
    <w:rsid w:val="00C370DF"/>
    <w:rsid w:val="00C417C0"/>
    <w:rsid w:val="00C44231"/>
    <w:rsid w:val="00C460FF"/>
    <w:rsid w:val="00C47B0B"/>
    <w:rsid w:val="00C51CAF"/>
    <w:rsid w:val="00C52570"/>
    <w:rsid w:val="00C52969"/>
    <w:rsid w:val="00C6051D"/>
    <w:rsid w:val="00C6170B"/>
    <w:rsid w:val="00C636A5"/>
    <w:rsid w:val="00C6385C"/>
    <w:rsid w:val="00C665E9"/>
    <w:rsid w:val="00C6695A"/>
    <w:rsid w:val="00C703B2"/>
    <w:rsid w:val="00C74088"/>
    <w:rsid w:val="00C83915"/>
    <w:rsid w:val="00C8503F"/>
    <w:rsid w:val="00C8676B"/>
    <w:rsid w:val="00C867A9"/>
    <w:rsid w:val="00C875E2"/>
    <w:rsid w:val="00C9112B"/>
    <w:rsid w:val="00C9277E"/>
    <w:rsid w:val="00C94FC3"/>
    <w:rsid w:val="00C96DB7"/>
    <w:rsid w:val="00CB01B5"/>
    <w:rsid w:val="00CB07A4"/>
    <w:rsid w:val="00CB3117"/>
    <w:rsid w:val="00CB3AD4"/>
    <w:rsid w:val="00CB598C"/>
    <w:rsid w:val="00CC1CFB"/>
    <w:rsid w:val="00CC40B3"/>
    <w:rsid w:val="00CC5702"/>
    <w:rsid w:val="00CD6901"/>
    <w:rsid w:val="00CD7726"/>
    <w:rsid w:val="00CE25AC"/>
    <w:rsid w:val="00CE2DA0"/>
    <w:rsid w:val="00CE55CE"/>
    <w:rsid w:val="00CE636F"/>
    <w:rsid w:val="00CF06BA"/>
    <w:rsid w:val="00CF0A71"/>
    <w:rsid w:val="00CF2AA4"/>
    <w:rsid w:val="00CF4696"/>
    <w:rsid w:val="00D1059F"/>
    <w:rsid w:val="00D111AC"/>
    <w:rsid w:val="00D1252A"/>
    <w:rsid w:val="00D1439C"/>
    <w:rsid w:val="00D14EF6"/>
    <w:rsid w:val="00D171D1"/>
    <w:rsid w:val="00D2217A"/>
    <w:rsid w:val="00D22620"/>
    <w:rsid w:val="00D22CF8"/>
    <w:rsid w:val="00D275F7"/>
    <w:rsid w:val="00D27915"/>
    <w:rsid w:val="00D31452"/>
    <w:rsid w:val="00D31CC4"/>
    <w:rsid w:val="00D326D2"/>
    <w:rsid w:val="00D32B46"/>
    <w:rsid w:val="00D33F0F"/>
    <w:rsid w:val="00D35F13"/>
    <w:rsid w:val="00D45B31"/>
    <w:rsid w:val="00D479EE"/>
    <w:rsid w:val="00D5060E"/>
    <w:rsid w:val="00D50E61"/>
    <w:rsid w:val="00D51E29"/>
    <w:rsid w:val="00D51F07"/>
    <w:rsid w:val="00D5208C"/>
    <w:rsid w:val="00D571E7"/>
    <w:rsid w:val="00D627F2"/>
    <w:rsid w:val="00D65091"/>
    <w:rsid w:val="00D679CA"/>
    <w:rsid w:val="00D704D7"/>
    <w:rsid w:val="00D71A92"/>
    <w:rsid w:val="00D75C54"/>
    <w:rsid w:val="00D76257"/>
    <w:rsid w:val="00D768D8"/>
    <w:rsid w:val="00D76BBD"/>
    <w:rsid w:val="00D82F57"/>
    <w:rsid w:val="00D845E6"/>
    <w:rsid w:val="00D86BF0"/>
    <w:rsid w:val="00D86EAE"/>
    <w:rsid w:val="00D90B06"/>
    <w:rsid w:val="00D918E7"/>
    <w:rsid w:val="00D93DC8"/>
    <w:rsid w:val="00D9690C"/>
    <w:rsid w:val="00DA0DBC"/>
    <w:rsid w:val="00DA1CC4"/>
    <w:rsid w:val="00DB63BC"/>
    <w:rsid w:val="00DB6952"/>
    <w:rsid w:val="00DC2252"/>
    <w:rsid w:val="00DC33AA"/>
    <w:rsid w:val="00DC44CD"/>
    <w:rsid w:val="00DD0A43"/>
    <w:rsid w:val="00DE2D6D"/>
    <w:rsid w:val="00DF731C"/>
    <w:rsid w:val="00E0301F"/>
    <w:rsid w:val="00E04E2F"/>
    <w:rsid w:val="00E051F5"/>
    <w:rsid w:val="00E06EC6"/>
    <w:rsid w:val="00E1161C"/>
    <w:rsid w:val="00E122D4"/>
    <w:rsid w:val="00E154CC"/>
    <w:rsid w:val="00E22A52"/>
    <w:rsid w:val="00E23796"/>
    <w:rsid w:val="00E26C7C"/>
    <w:rsid w:val="00E3017F"/>
    <w:rsid w:val="00E341D2"/>
    <w:rsid w:val="00E34DA5"/>
    <w:rsid w:val="00E35DED"/>
    <w:rsid w:val="00E376AC"/>
    <w:rsid w:val="00E425C0"/>
    <w:rsid w:val="00E445B9"/>
    <w:rsid w:val="00E475E6"/>
    <w:rsid w:val="00E50787"/>
    <w:rsid w:val="00E5148F"/>
    <w:rsid w:val="00E51E94"/>
    <w:rsid w:val="00E5271B"/>
    <w:rsid w:val="00E53F22"/>
    <w:rsid w:val="00E5490A"/>
    <w:rsid w:val="00E61BA6"/>
    <w:rsid w:val="00E64165"/>
    <w:rsid w:val="00E64F01"/>
    <w:rsid w:val="00E679D9"/>
    <w:rsid w:val="00E70F42"/>
    <w:rsid w:val="00E7131E"/>
    <w:rsid w:val="00E817A9"/>
    <w:rsid w:val="00E83CEF"/>
    <w:rsid w:val="00E83E8A"/>
    <w:rsid w:val="00E846F8"/>
    <w:rsid w:val="00E855FC"/>
    <w:rsid w:val="00E858B8"/>
    <w:rsid w:val="00E85EE0"/>
    <w:rsid w:val="00E85FEA"/>
    <w:rsid w:val="00E86C9E"/>
    <w:rsid w:val="00E92C6D"/>
    <w:rsid w:val="00E95E0C"/>
    <w:rsid w:val="00E9662A"/>
    <w:rsid w:val="00EA28B5"/>
    <w:rsid w:val="00EB4877"/>
    <w:rsid w:val="00EB6EE8"/>
    <w:rsid w:val="00EB7BFE"/>
    <w:rsid w:val="00EC1F41"/>
    <w:rsid w:val="00EE0363"/>
    <w:rsid w:val="00EE17B0"/>
    <w:rsid w:val="00EE27A1"/>
    <w:rsid w:val="00EE3E63"/>
    <w:rsid w:val="00EE40E4"/>
    <w:rsid w:val="00EE65F0"/>
    <w:rsid w:val="00EE6635"/>
    <w:rsid w:val="00EE7E3F"/>
    <w:rsid w:val="00EF31F5"/>
    <w:rsid w:val="00F03DF7"/>
    <w:rsid w:val="00F06444"/>
    <w:rsid w:val="00F1066F"/>
    <w:rsid w:val="00F11F67"/>
    <w:rsid w:val="00F126D9"/>
    <w:rsid w:val="00F132F3"/>
    <w:rsid w:val="00F20762"/>
    <w:rsid w:val="00F26627"/>
    <w:rsid w:val="00F26EFD"/>
    <w:rsid w:val="00F277B6"/>
    <w:rsid w:val="00F338F0"/>
    <w:rsid w:val="00F35C19"/>
    <w:rsid w:val="00F36C14"/>
    <w:rsid w:val="00F41FE8"/>
    <w:rsid w:val="00F42129"/>
    <w:rsid w:val="00F42AC3"/>
    <w:rsid w:val="00F438C9"/>
    <w:rsid w:val="00F529A4"/>
    <w:rsid w:val="00F53B49"/>
    <w:rsid w:val="00F57402"/>
    <w:rsid w:val="00F6150C"/>
    <w:rsid w:val="00F625F8"/>
    <w:rsid w:val="00F633A4"/>
    <w:rsid w:val="00F63BD5"/>
    <w:rsid w:val="00F64A5B"/>
    <w:rsid w:val="00F65AD7"/>
    <w:rsid w:val="00F65E11"/>
    <w:rsid w:val="00F70988"/>
    <w:rsid w:val="00F7291A"/>
    <w:rsid w:val="00F731D9"/>
    <w:rsid w:val="00F756E6"/>
    <w:rsid w:val="00F77CAB"/>
    <w:rsid w:val="00F867F2"/>
    <w:rsid w:val="00F90A55"/>
    <w:rsid w:val="00F918CE"/>
    <w:rsid w:val="00F922B5"/>
    <w:rsid w:val="00F933F3"/>
    <w:rsid w:val="00F94022"/>
    <w:rsid w:val="00FA070F"/>
    <w:rsid w:val="00FA1098"/>
    <w:rsid w:val="00FA1E99"/>
    <w:rsid w:val="00FA2DF1"/>
    <w:rsid w:val="00FA3021"/>
    <w:rsid w:val="00FA36DA"/>
    <w:rsid w:val="00FB16DF"/>
    <w:rsid w:val="00FB2130"/>
    <w:rsid w:val="00FB58E3"/>
    <w:rsid w:val="00FC2809"/>
    <w:rsid w:val="00FC32B9"/>
    <w:rsid w:val="00FC6A10"/>
    <w:rsid w:val="00FD1BF9"/>
    <w:rsid w:val="00FD22CA"/>
    <w:rsid w:val="00FD3378"/>
    <w:rsid w:val="00FD669B"/>
    <w:rsid w:val="00FE2213"/>
    <w:rsid w:val="00FE2330"/>
    <w:rsid w:val="00FE44E4"/>
    <w:rsid w:val="00FE53FA"/>
    <w:rsid w:val="00FE570C"/>
    <w:rsid w:val="00FE7952"/>
    <w:rsid w:val="00FF06B3"/>
    <w:rsid w:val="00FF2648"/>
    <w:rsid w:val="00FF2D1D"/>
    <w:rsid w:val="00FF409A"/>
    <w:rsid w:val="00FF487E"/>
    <w:rsid w:val="00FF7C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DE5B2-A49F-48E9-A4F6-F8E586B1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4"/>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129"/>
    <w:pPr>
      <w:spacing w:after="0" w:line="240" w:lineRule="auto"/>
    </w:pPr>
    <w:rPr>
      <w:rFonts w:eastAsia="Times New Roman" w:cs="Times New Roman"/>
      <w:bCs w:val="0"/>
      <w:sz w:val="22"/>
      <w:szCs w:val="20"/>
      <w:lang w:val="en-ZA" w:bidi="ar-SA"/>
    </w:rPr>
  </w:style>
  <w:style w:type="paragraph" w:styleId="Heading1">
    <w:name w:val="heading 1"/>
    <w:basedOn w:val="Normal"/>
    <w:next w:val="Normal"/>
    <w:link w:val="Heading1Char"/>
    <w:uiPriority w:val="9"/>
    <w:qFormat/>
    <w:rsid w:val="00351410"/>
    <w:pPr>
      <w:spacing w:before="480"/>
      <w:ind w:left="720"/>
      <w:contextualSpacing/>
      <w:jc w:val="both"/>
      <w:outlineLvl w:val="0"/>
    </w:pPr>
    <w:rPr>
      <w:rFonts w:asciiTheme="majorHAnsi" w:eastAsiaTheme="majorEastAsia" w:hAnsiTheme="majorHAnsi" w:cstheme="majorBidi"/>
      <w:b/>
      <w:sz w:val="28"/>
      <w:szCs w:val="28"/>
    </w:rPr>
  </w:style>
  <w:style w:type="paragraph" w:styleId="Heading2">
    <w:name w:val="heading 2"/>
    <w:basedOn w:val="Normal"/>
    <w:next w:val="Normal"/>
    <w:link w:val="Heading2Char"/>
    <w:unhideWhenUsed/>
    <w:qFormat/>
    <w:rsid w:val="00351410"/>
    <w:pPr>
      <w:spacing w:before="200"/>
      <w:ind w:left="720"/>
      <w:jc w:val="both"/>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51410"/>
    <w:pPr>
      <w:spacing w:before="200" w:line="271" w:lineRule="auto"/>
      <w:ind w:left="720"/>
      <w:jc w:val="both"/>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351410"/>
    <w:pPr>
      <w:spacing w:before="200"/>
      <w:ind w:left="720"/>
      <w:jc w:val="both"/>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351410"/>
    <w:pPr>
      <w:spacing w:before="200"/>
      <w:ind w:left="720"/>
      <w:jc w:val="both"/>
      <w:outlineLvl w:val="4"/>
    </w:pPr>
    <w:rPr>
      <w:rFonts w:asciiTheme="majorHAnsi" w:eastAsiaTheme="majorEastAsia" w:hAnsiTheme="majorHAnsi" w:cstheme="majorBidi"/>
      <w:b/>
      <w:color w:val="7F7F7F" w:themeColor="text1" w:themeTint="80"/>
    </w:rPr>
  </w:style>
  <w:style w:type="paragraph" w:styleId="Heading6">
    <w:name w:val="heading 6"/>
    <w:basedOn w:val="Normal"/>
    <w:next w:val="Normal"/>
    <w:link w:val="Heading6Char"/>
    <w:uiPriority w:val="9"/>
    <w:unhideWhenUsed/>
    <w:qFormat/>
    <w:rsid w:val="00351410"/>
    <w:pPr>
      <w:spacing w:before="120" w:line="271" w:lineRule="auto"/>
      <w:ind w:left="720"/>
      <w:jc w:val="both"/>
      <w:outlineLvl w:val="5"/>
    </w:pPr>
    <w:rPr>
      <w:rFonts w:asciiTheme="majorHAnsi" w:eastAsiaTheme="majorEastAsia" w:hAnsiTheme="majorHAnsi" w:cstheme="majorBidi"/>
      <w:b/>
      <w:i/>
      <w:iCs/>
      <w:color w:val="7F7F7F" w:themeColor="text1" w:themeTint="80"/>
    </w:rPr>
  </w:style>
  <w:style w:type="paragraph" w:styleId="Heading7">
    <w:name w:val="heading 7"/>
    <w:basedOn w:val="Normal"/>
    <w:next w:val="Normal"/>
    <w:link w:val="Heading7Char"/>
    <w:uiPriority w:val="9"/>
    <w:semiHidden/>
    <w:unhideWhenUsed/>
    <w:qFormat/>
    <w:rsid w:val="00351410"/>
    <w:pPr>
      <w:spacing w:before="120"/>
      <w:ind w:left="720"/>
      <w:jc w:val="both"/>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51410"/>
    <w:pPr>
      <w:spacing w:before="120"/>
      <w:ind w:left="720"/>
      <w:jc w:val="both"/>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351410"/>
    <w:pPr>
      <w:spacing w:before="120"/>
      <w:ind w:left="720"/>
      <w:jc w:val="both"/>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41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5141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5141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35141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5141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351410"/>
    <w:rPr>
      <w:rFonts w:asciiTheme="majorHAnsi" w:eastAsiaTheme="majorEastAsia" w:hAnsiTheme="majorHAnsi" w:cstheme="majorBidi"/>
      <w:b/>
      <w:bCs/>
      <w:i/>
      <w:iCs/>
      <w:color w:val="7F7F7F" w:themeColor="text1" w:themeTint="80"/>
    </w:rPr>
  </w:style>
  <w:style w:type="paragraph" w:styleId="Title">
    <w:name w:val="Title"/>
    <w:basedOn w:val="Normal"/>
    <w:next w:val="Normal"/>
    <w:link w:val="TitleChar"/>
    <w:uiPriority w:val="10"/>
    <w:qFormat/>
    <w:rsid w:val="00351410"/>
    <w:pPr>
      <w:pBdr>
        <w:bottom w:val="single" w:sz="4" w:space="1" w:color="auto"/>
      </w:pBdr>
      <w:spacing w:before="120" w:after="320"/>
      <w:ind w:left="720"/>
      <w:contextualSpacing/>
      <w:jc w:val="both"/>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51410"/>
    <w:rPr>
      <w:rFonts w:asciiTheme="majorHAnsi" w:eastAsiaTheme="majorEastAsia" w:hAnsiTheme="majorHAnsi" w:cstheme="majorBidi"/>
      <w:spacing w:val="5"/>
      <w:sz w:val="52"/>
      <w:szCs w:val="52"/>
    </w:rPr>
  </w:style>
  <w:style w:type="paragraph" w:styleId="NoSpacing">
    <w:name w:val="No Spacing"/>
    <w:basedOn w:val="Normal"/>
    <w:uiPriority w:val="1"/>
    <w:qFormat/>
    <w:rsid w:val="00351410"/>
    <w:pPr>
      <w:spacing w:before="120"/>
      <w:ind w:left="720"/>
      <w:jc w:val="both"/>
    </w:pPr>
  </w:style>
  <w:style w:type="paragraph" w:customStyle="1" w:styleId="Style1">
    <w:name w:val="Style1"/>
    <w:basedOn w:val="Normal"/>
    <w:link w:val="Style1Char"/>
    <w:rsid w:val="00777449"/>
  </w:style>
  <w:style w:type="character" w:customStyle="1" w:styleId="Style1Char">
    <w:name w:val="Style1 Char"/>
    <w:basedOn w:val="DefaultParagraphFont"/>
    <w:link w:val="Style1"/>
    <w:rsid w:val="00777449"/>
    <w:rPr>
      <w:rFonts w:ascii="Times New Roman" w:hAnsi="Times New Roman"/>
      <w:sz w:val="24"/>
      <w:szCs w:val="24"/>
      <w:lang w:val="en-GB"/>
    </w:rPr>
  </w:style>
  <w:style w:type="paragraph" w:styleId="ListParagraph">
    <w:name w:val="List Paragraph"/>
    <w:basedOn w:val="Normal"/>
    <w:uiPriority w:val="34"/>
    <w:qFormat/>
    <w:rsid w:val="00351410"/>
    <w:pPr>
      <w:spacing w:before="120" w:after="320"/>
      <w:ind w:left="720"/>
      <w:contextualSpacing/>
      <w:jc w:val="both"/>
    </w:pPr>
  </w:style>
  <w:style w:type="character" w:customStyle="1" w:styleId="Style2">
    <w:name w:val="Style2"/>
    <w:basedOn w:val="DefaultParagraphFont"/>
    <w:uiPriority w:val="1"/>
    <w:qFormat/>
    <w:rsid w:val="00351410"/>
    <w:rPr>
      <w:rFonts w:ascii="Arial" w:hAnsi="Arial"/>
      <w:b/>
      <w:sz w:val="22"/>
    </w:rPr>
  </w:style>
  <w:style w:type="character" w:customStyle="1" w:styleId="Heading7Char">
    <w:name w:val="Heading 7 Char"/>
    <w:basedOn w:val="DefaultParagraphFont"/>
    <w:link w:val="Heading7"/>
    <w:uiPriority w:val="9"/>
    <w:semiHidden/>
    <w:rsid w:val="0035141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5141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51410"/>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351410"/>
    <w:pPr>
      <w:spacing w:before="120" w:after="600"/>
      <w:ind w:left="720"/>
      <w:jc w:val="both"/>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351410"/>
    <w:rPr>
      <w:rFonts w:asciiTheme="majorHAnsi" w:eastAsiaTheme="majorEastAsia" w:hAnsiTheme="majorHAnsi" w:cstheme="majorBidi"/>
      <w:i/>
      <w:iCs/>
      <w:spacing w:val="13"/>
      <w:sz w:val="24"/>
      <w:szCs w:val="24"/>
    </w:rPr>
  </w:style>
  <w:style w:type="character" w:styleId="Strong">
    <w:name w:val="Strong"/>
    <w:uiPriority w:val="22"/>
    <w:qFormat/>
    <w:rsid w:val="00351410"/>
    <w:rPr>
      <w:b/>
      <w:bCs/>
    </w:rPr>
  </w:style>
  <w:style w:type="character" w:styleId="Emphasis">
    <w:name w:val="Emphasis"/>
    <w:uiPriority w:val="20"/>
    <w:qFormat/>
    <w:rsid w:val="00351410"/>
    <w:rPr>
      <w:b/>
      <w:bCs/>
      <w:i/>
      <w:iCs/>
      <w:spacing w:val="10"/>
      <w:bdr w:val="none" w:sz="0" w:space="0" w:color="auto"/>
      <w:shd w:val="clear" w:color="auto" w:fill="auto"/>
    </w:rPr>
  </w:style>
  <w:style w:type="paragraph" w:styleId="Quote">
    <w:name w:val="Quote"/>
    <w:basedOn w:val="Normal"/>
    <w:next w:val="Normal"/>
    <w:link w:val="QuoteChar"/>
    <w:uiPriority w:val="29"/>
    <w:qFormat/>
    <w:rsid w:val="00351410"/>
    <w:pPr>
      <w:spacing w:before="200"/>
      <w:ind w:left="360" w:right="360"/>
      <w:jc w:val="both"/>
    </w:pPr>
    <w:rPr>
      <w:i/>
      <w:iCs/>
    </w:rPr>
  </w:style>
  <w:style w:type="character" w:customStyle="1" w:styleId="QuoteChar">
    <w:name w:val="Quote Char"/>
    <w:basedOn w:val="DefaultParagraphFont"/>
    <w:link w:val="Quote"/>
    <w:uiPriority w:val="29"/>
    <w:rsid w:val="00351410"/>
    <w:rPr>
      <w:i/>
      <w:iCs/>
    </w:rPr>
  </w:style>
  <w:style w:type="paragraph" w:styleId="IntenseQuote">
    <w:name w:val="Intense Quote"/>
    <w:basedOn w:val="Normal"/>
    <w:next w:val="Normal"/>
    <w:link w:val="IntenseQuoteChar"/>
    <w:uiPriority w:val="30"/>
    <w:qFormat/>
    <w:rsid w:val="00351410"/>
    <w:pPr>
      <w:pBdr>
        <w:bottom w:val="single" w:sz="4" w:space="1" w:color="auto"/>
      </w:pBdr>
      <w:spacing w:before="200" w:after="280"/>
      <w:ind w:left="1008" w:right="1152"/>
      <w:jc w:val="both"/>
    </w:pPr>
    <w:rPr>
      <w:b/>
      <w:i/>
      <w:iCs/>
    </w:rPr>
  </w:style>
  <w:style w:type="character" w:customStyle="1" w:styleId="IntenseQuoteChar">
    <w:name w:val="Intense Quote Char"/>
    <w:basedOn w:val="DefaultParagraphFont"/>
    <w:link w:val="IntenseQuote"/>
    <w:uiPriority w:val="30"/>
    <w:rsid w:val="00351410"/>
    <w:rPr>
      <w:b/>
      <w:bCs/>
      <w:i/>
      <w:iCs/>
    </w:rPr>
  </w:style>
  <w:style w:type="character" w:styleId="SubtleEmphasis">
    <w:name w:val="Subtle Emphasis"/>
    <w:uiPriority w:val="19"/>
    <w:qFormat/>
    <w:rsid w:val="00351410"/>
    <w:rPr>
      <w:i/>
      <w:iCs/>
    </w:rPr>
  </w:style>
  <w:style w:type="character" w:styleId="IntenseEmphasis">
    <w:name w:val="Intense Emphasis"/>
    <w:uiPriority w:val="21"/>
    <w:qFormat/>
    <w:rsid w:val="00351410"/>
    <w:rPr>
      <w:b/>
      <w:bCs/>
    </w:rPr>
  </w:style>
  <w:style w:type="character" w:styleId="SubtleReference">
    <w:name w:val="Subtle Reference"/>
    <w:uiPriority w:val="31"/>
    <w:qFormat/>
    <w:rsid w:val="00351410"/>
    <w:rPr>
      <w:smallCaps/>
    </w:rPr>
  </w:style>
  <w:style w:type="character" w:styleId="IntenseReference">
    <w:name w:val="Intense Reference"/>
    <w:uiPriority w:val="32"/>
    <w:qFormat/>
    <w:rsid w:val="00351410"/>
    <w:rPr>
      <w:smallCaps/>
      <w:spacing w:val="5"/>
      <w:u w:val="single"/>
    </w:rPr>
  </w:style>
  <w:style w:type="character" w:styleId="BookTitle">
    <w:name w:val="Book Title"/>
    <w:uiPriority w:val="33"/>
    <w:qFormat/>
    <w:rsid w:val="00351410"/>
    <w:rPr>
      <w:i/>
      <w:iCs/>
      <w:smallCaps/>
      <w:spacing w:val="5"/>
    </w:rPr>
  </w:style>
  <w:style w:type="paragraph" w:styleId="TOCHeading">
    <w:name w:val="TOC Heading"/>
    <w:basedOn w:val="Heading1"/>
    <w:next w:val="Normal"/>
    <w:uiPriority w:val="39"/>
    <w:semiHidden/>
    <w:unhideWhenUsed/>
    <w:qFormat/>
    <w:rsid w:val="00351410"/>
    <w:pPr>
      <w:outlineLvl w:val="9"/>
    </w:pPr>
  </w:style>
  <w:style w:type="paragraph" w:customStyle="1" w:styleId="Myown">
    <w:name w:val="My own"/>
    <w:basedOn w:val="Normal"/>
    <w:rsid w:val="00F42129"/>
    <w:pPr>
      <w:tabs>
        <w:tab w:val="num" w:pos="680"/>
      </w:tabs>
      <w:spacing w:before="240" w:after="240" w:line="480" w:lineRule="auto"/>
      <w:ind w:left="706" w:hanging="706"/>
      <w:jc w:val="both"/>
    </w:pPr>
    <w:rPr>
      <w:sz w:val="24"/>
      <w:szCs w:val="24"/>
    </w:rPr>
  </w:style>
  <w:style w:type="paragraph" w:styleId="FootnoteText">
    <w:name w:val="footnote text"/>
    <w:basedOn w:val="Normal"/>
    <w:link w:val="FootnoteTextChar"/>
    <w:uiPriority w:val="99"/>
    <w:unhideWhenUsed/>
    <w:rsid w:val="007043D1"/>
    <w:rPr>
      <w:sz w:val="20"/>
    </w:rPr>
  </w:style>
  <w:style w:type="character" w:customStyle="1" w:styleId="FootnoteTextChar">
    <w:name w:val="Footnote Text Char"/>
    <w:basedOn w:val="DefaultParagraphFont"/>
    <w:link w:val="FootnoteText"/>
    <w:uiPriority w:val="99"/>
    <w:rsid w:val="007043D1"/>
    <w:rPr>
      <w:rFonts w:eastAsia="Times New Roman" w:cs="Times New Roman"/>
      <w:bCs w:val="0"/>
      <w:sz w:val="20"/>
      <w:szCs w:val="20"/>
      <w:lang w:val="en-ZA" w:bidi="ar-SA"/>
    </w:rPr>
  </w:style>
  <w:style w:type="character" w:styleId="FootnoteReference">
    <w:name w:val="footnote reference"/>
    <w:basedOn w:val="DefaultParagraphFont"/>
    <w:uiPriority w:val="99"/>
    <w:unhideWhenUsed/>
    <w:rsid w:val="007043D1"/>
    <w:rPr>
      <w:vertAlign w:val="superscript"/>
    </w:rPr>
  </w:style>
  <w:style w:type="paragraph" w:styleId="BodyText">
    <w:name w:val="Body Text"/>
    <w:basedOn w:val="Normal"/>
    <w:link w:val="BodyTextChar"/>
    <w:semiHidden/>
    <w:rsid w:val="002868F3"/>
    <w:pPr>
      <w:spacing w:line="360" w:lineRule="auto"/>
      <w:jc w:val="both"/>
    </w:pPr>
    <w:rPr>
      <w:lang w:val="en-GB"/>
    </w:rPr>
  </w:style>
  <w:style w:type="character" w:customStyle="1" w:styleId="BodyTextChar">
    <w:name w:val="Body Text Char"/>
    <w:basedOn w:val="DefaultParagraphFont"/>
    <w:link w:val="BodyText"/>
    <w:semiHidden/>
    <w:rsid w:val="002868F3"/>
    <w:rPr>
      <w:rFonts w:eastAsia="Times New Roman" w:cs="Times New Roman"/>
      <w:bCs w:val="0"/>
      <w:sz w:val="22"/>
      <w:szCs w:val="20"/>
      <w:lang w:val="en-GB" w:bidi="ar-SA"/>
    </w:rPr>
  </w:style>
  <w:style w:type="paragraph" w:styleId="BodyTextIndent">
    <w:name w:val="Body Text Indent"/>
    <w:basedOn w:val="Normal"/>
    <w:link w:val="BodyTextIndentChar"/>
    <w:semiHidden/>
    <w:rsid w:val="002868F3"/>
    <w:pPr>
      <w:ind w:left="2880" w:hanging="2880"/>
    </w:pPr>
    <w:rPr>
      <w:szCs w:val="24"/>
      <w:lang w:val="en-GB"/>
    </w:rPr>
  </w:style>
  <w:style w:type="character" w:customStyle="1" w:styleId="BodyTextIndentChar">
    <w:name w:val="Body Text Indent Char"/>
    <w:basedOn w:val="DefaultParagraphFont"/>
    <w:link w:val="BodyTextIndent"/>
    <w:semiHidden/>
    <w:rsid w:val="002868F3"/>
    <w:rPr>
      <w:rFonts w:eastAsia="Times New Roman" w:cs="Times New Roman"/>
      <w:bCs w:val="0"/>
      <w:sz w:val="22"/>
      <w:lang w:val="en-GB" w:bidi="ar-SA"/>
    </w:rPr>
  </w:style>
  <w:style w:type="paragraph" w:styleId="BalloonText">
    <w:name w:val="Balloon Text"/>
    <w:basedOn w:val="Normal"/>
    <w:link w:val="BalloonTextChar"/>
    <w:uiPriority w:val="99"/>
    <w:semiHidden/>
    <w:unhideWhenUsed/>
    <w:rsid w:val="002868F3"/>
    <w:rPr>
      <w:rFonts w:ascii="Tahoma" w:hAnsi="Tahoma" w:cs="Tahoma"/>
      <w:sz w:val="16"/>
      <w:szCs w:val="16"/>
    </w:rPr>
  </w:style>
  <w:style w:type="character" w:customStyle="1" w:styleId="BalloonTextChar">
    <w:name w:val="Balloon Text Char"/>
    <w:basedOn w:val="DefaultParagraphFont"/>
    <w:link w:val="BalloonText"/>
    <w:uiPriority w:val="99"/>
    <w:semiHidden/>
    <w:rsid w:val="002868F3"/>
    <w:rPr>
      <w:rFonts w:ascii="Tahoma" w:eastAsia="Times New Roman" w:hAnsi="Tahoma" w:cs="Tahoma"/>
      <w:bCs w:val="0"/>
      <w:sz w:val="16"/>
      <w:szCs w:val="16"/>
      <w:lang w:val="en-ZA" w:bidi="ar-SA"/>
    </w:rPr>
  </w:style>
  <w:style w:type="character" w:styleId="CommentReference">
    <w:name w:val="annotation reference"/>
    <w:basedOn w:val="DefaultParagraphFont"/>
    <w:uiPriority w:val="99"/>
    <w:semiHidden/>
    <w:unhideWhenUsed/>
    <w:rsid w:val="000157D9"/>
    <w:rPr>
      <w:sz w:val="16"/>
      <w:szCs w:val="16"/>
    </w:rPr>
  </w:style>
  <w:style w:type="paragraph" w:styleId="CommentText">
    <w:name w:val="annotation text"/>
    <w:basedOn w:val="Normal"/>
    <w:link w:val="CommentTextChar"/>
    <w:uiPriority w:val="99"/>
    <w:semiHidden/>
    <w:unhideWhenUsed/>
    <w:rsid w:val="000157D9"/>
    <w:rPr>
      <w:sz w:val="20"/>
    </w:rPr>
  </w:style>
  <w:style w:type="character" w:customStyle="1" w:styleId="CommentTextChar">
    <w:name w:val="Comment Text Char"/>
    <w:basedOn w:val="DefaultParagraphFont"/>
    <w:link w:val="CommentText"/>
    <w:uiPriority w:val="99"/>
    <w:semiHidden/>
    <w:rsid w:val="000157D9"/>
    <w:rPr>
      <w:rFonts w:eastAsia="Times New Roman" w:cs="Times New Roman"/>
      <w:bCs w:val="0"/>
      <w:sz w:val="20"/>
      <w:szCs w:val="20"/>
      <w:lang w:val="en-ZA" w:bidi="ar-SA"/>
    </w:rPr>
  </w:style>
  <w:style w:type="paragraph" w:styleId="CommentSubject">
    <w:name w:val="annotation subject"/>
    <w:basedOn w:val="CommentText"/>
    <w:next w:val="CommentText"/>
    <w:link w:val="CommentSubjectChar"/>
    <w:uiPriority w:val="99"/>
    <w:semiHidden/>
    <w:unhideWhenUsed/>
    <w:rsid w:val="000157D9"/>
    <w:rPr>
      <w:b/>
      <w:bCs/>
    </w:rPr>
  </w:style>
  <w:style w:type="character" w:customStyle="1" w:styleId="CommentSubjectChar">
    <w:name w:val="Comment Subject Char"/>
    <w:basedOn w:val="CommentTextChar"/>
    <w:link w:val="CommentSubject"/>
    <w:uiPriority w:val="99"/>
    <w:semiHidden/>
    <w:rsid w:val="000157D9"/>
    <w:rPr>
      <w:rFonts w:eastAsia="Times New Roman" w:cs="Times New Roman"/>
      <w:b/>
      <w:bCs/>
      <w:sz w:val="20"/>
      <w:szCs w:val="20"/>
      <w:lang w:val="en-ZA" w:bidi="ar-SA"/>
    </w:rPr>
  </w:style>
  <w:style w:type="paragraph" w:styleId="Header">
    <w:name w:val="header"/>
    <w:basedOn w:val="Normal"/>
    <w:link w:val="HeaderChar"/>
    <w:uiPriority w:val="99"/>
    <w:unhideWhenUsed/>
    <w:rsid w:val="00646212"/>
    <w:pPr>
      <w:tabs>
        <w:tab w:val="center" w:pos="4513"/>
        <w:tab w:val="right" w:pos="9026"/>
      </w:tabs>
    </w:pPr>
  </w:style>
  <w:style w:type="character" w:customStyle="1" w:styleId="HeaderChar">
    <w:name w:val="Header Char"/>
    <w:basedOn w:val="DefaultParagraphFont"/>
    <w:link w:val="Header"/>
    <w:uiPriority w:val="99"/>
    <w:rsid w:val="00646212"/>
    <w:rPr>
      <w:rFonts w:eastAsia="Times New Roman" w:cs="Times New Roman"/>
      <w:bCs w:val="0"/>
      <w:sz w:val="22"/>
      <w:szCs w:val="20"/>
      <w:lang w:val="en-ZA" w:bidi="ar-SA"/>
    </w:rPr>
  </w:style>
  <w:style w:type="paragraph" w:styleId="Footer">
    <w:name w:val="footer"/>
    <w:basedOn w:val="Normal"/>
    <w:link w:val="FooterChar"/>
    <w:uiPriority w:val="99"/>
    <w:unhideWhenUsed/>
    <w:rsid w:val="00646212"/>
    <w:pPr>
      <w:tabs>
        <w:tab w:val="center" w:pos="4513"/>
        <w:tab w:val="right" w:pos="9026"/>
      </w:tabs>
    </w:pPr>
  </w:style>
  <w:style w:type="character" w:customStyle="1" w:styleId="FooterChar">
    <w:name w:val="Footer Char"/>
    <w:basedOn w:val="DefaultParagraphFont"/>
    <w:link w:val="Footer"/>
    <w:uiPriority w:val="99"/>
    <w:rsid w:val="00646212"/>
    <w:rPr>
      <w:rFonts w:eastAsia="Times New Roman" w:cs="Times New Roman"/>
      <w:bCs w:val="0"/>
      <w:sz w:val="22"/>
      <w:szCs w:val="20"/>
      <w:lang w:val="en-ZA" w:bidi="ar-SA"/>
    </w:rPr>
  </w:style>
  <w:style w:type="table" w:styleId="TableGrid">
    <w:name w:val="Table Grid"/>
    <w:basedOn w:val="TableNormal"/>
    <w:uiPriority w:val="39"/>
    <w:rsid w:val="00B44E1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284A"/>
    <w:rPr>
      <w:color w:val="0000FF"/>
      <w:u w:val="single"/>
    </w:rPr>
  </w:style>
  <w:style w:type="character" w:customStyle="1" w:styleId="apple-converted-space">
    <w:name w:val="apple-converted-space"/>
    <w:basedOn w:val="DefaultParagraphFont"/>
    <w:rsid w:val="003C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5108">
      <w:bodyDiv w:val="1"/>
      <w:marLeft w:val="0"/>
      <w:marRight w:val="0"/>
      <w:marTop w:val="0"/>
      <w:marBottom w:val="0"/>
      <w:divBdr>
        <w:top w:val="none" w:sz="0" w:space="0" w:color="auto"/>
        <w:left w:val="none" w:sz="0" w:space="0" w:color="auto"/>
        <w:bottom w:val="none" w:sz="0" w:space="0" w:color="auto"/>
        <w:right w:val="none" w:sz="0" w:space="0" w:color="auto"/>
      </w:divBdr>
    </w:div>
    <w:div w:id="1431778392">
      <w:bodyDiv w:val="1"/>
      <w:marLeft w:val="0"/>
      <w:marRight w:val="0"/>
      <w:marTop w:val="0"/>
      <w:marBottom w:val="0"/>
      <w:divBdr>
        <w:top w:val="none" w:sz="0" w:space="0" w:color="auto"/>
        <w:left w:val="none" w:sz="0" w:space="0" w:color="auto"/>
        <w:bottom w:val="none" w:sz="0" w:space="0" w:color="auto"/>
        <w:right w:val="none" w:sz="0" w:space="0" w:color="auto"/>
      </w:divBdr>
    </w:div>
    <w:div w:id="20060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ratoM@comptrib.co.za" TargetMode="External"/><Relationship Id="rId4" Type="http://schemas.openxmlformats.org/officeDocument/2006/relationships/settings" Target="settings.xml"/><Relationship Id="rId9" Type="http://schemas.openxmlformats.org/officeDocument/2006/relationships/hyperlink" Target="file:///C:\Users\AlistairV\AppData\Local\Microsoft\Windows\Temporary%20Internet%20Files\Content.Outlook\HMBET88G\chantelleb@comptrib.co.z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CA043-AF68-4237-A5CB-DEEECB67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CarolineS</dc:creator>
  <cp:lastModifiedBy>Chantelle Benjamin</cp:lastModifiedBy>
  <cp:revision>3</cp:revision>
  <cp:lastPrinted>2014-06-09T09:45:00Z</cp:lastPrinted>
  <dcterms:created xsi:type="dcterms:W3CDTF">2017-06-12T11:46:00Z</dcterms:created>
  <dcterms:modified xsi:type="dcterms:W3CDTF">2017-06-12T12:24:00Z</dcterms:modified>
</cp:coreProperties>
</file>